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42" w:rsidRDefault="00161742" w:rsidP="00161742">
      <w:pPr>
        <w:rPr>
          <w:rFonts w:ascii="Times New Roman" w:hAnsi="Times New Roman"/>
          <w:sz w:val="24"/>
          <w:szCs w:val="24"/>
        </w:rPr>
      </w:pPr>
    </w:p>
    <w:p w:rsidR="00161742" w:rsidRPr="00161742" w:rsidRDefault="00161742" w:rsidP="007862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Программы </w:t>
      </w:r>
      <w:r w:rsidRPr="00161742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нарушений обязательных </w:t>
      </w:r>
      <w:r w:rsidRPr="00161742">
        <w:rPr>
          <w:rFonts w:ascii="Times New Roman" w:hAnsi="Times New Roman"/>
          <w:sz w:val="24"/>
          <w:szCs w:val="24"/>
        </w:rPr>
        <w:t>требований</w:t>
      </w:r>
    </w:p>
    <w:p w:rsidR="00161742" w:rsidRPr="00161742" w:rsidRDefault="00161742" w:rsidP="007862EA">
      <w:pPr>
        <w:rPr>
          <w:rFonts w:ascii="Times New Roman" w:hAnsi="Times New Roman"/>
          <w:sz w:val="24"/>
          <w:szCs w:val="24"/>
        </w:rPr>
      </w:pPr>
      <w:proofErr w:type="gramStart"/>
      <w:r w:rsidRPr="0016174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становленных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61742">
        <w:rPr>
          <w:rFonts w:ascii="Times New Roman" w:hAnsi="Times New Roman"/>
          <w:sz w:val="24"/>
          <w:szCs w:val="24"/>
        </w:rPr>
        <w:t>муниципальными</w:t>
      </w:r>
      <w:r>
        <w:rPr>
          <w:rFonts w:ascii="Times New Roman" w:hAnsi="Times New Roman"/>
          <w:sz w:val="24"/>
          <w:szCs w:val="24"/>
        </w:rPr>
        <w:t xml:space="preserve"> правовыми актами при </w:t>
      </w:r>
      <w:r w:rsidRPr="00161742">
        <w:rPr>
          <w:rFonts w:ascii="Times New Roman" w:hAnsi="Times New Roman"/>
          <w:sz w:val="24"/>
          <w:szCs w:val="24"/>
        </w:rPr>
        <w:t>организации и осуществ</w:t>
      </w:r>
      <w:r>
        <w:rPr>
          <w:rFonts w:ascii="Times New Roman" w:hAnsi="Times New Roman"/>
          <w:sz w:val="24"/>
          <w:szCs w:val="24"/>
        </w:rPr>
        <w:t xml:space="preserve">лении   муниципального </w:t>
      </w:r>
      <w:r w:rsidRPr="00161742">
        <w:rPr>
          <w:rFonts w:ascii="Times New Roman" w:hAnsi="Times New Roman"/>
          <w:sz w:val="24"/>
          <w:szCs w:val="24"/>
        </w:rPr>
        <w:t xml:space="preserve">контроля </w:t>
      </w:r>
      <w:r>
        <w:rPr>
          <w:rFonts w:ascii="Times New Roman" w:hAnsi="Times New Roman"/>
          <w:sz w:val="24"/>
          <w:szCs w:val="24"/>
        </w:rPr>
        <w:t xml:space="preserve">в сфере благоустройства </w:t>
      </w:r>
      <w:r w:rsidRPr="00161742">
        <w:rPr>
          <w:rFonts w:ascii="Times New Roman" w:hAnsi="Times New Roman"/>
          <w:sz w:val="24"/>
          <w:szCs w:val="24"/>
        </w:rPr>
        <w:t>территории</w:t>
      </w:r>
    </w:p>
    <w:p w:rsidR="00161742" w:rsidRPr="00161742" w:rsidRDefault="00D75B50" w:rsidP="007862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Рыбаловского сельского поселения </w:t>
      </w:r>
      <w:r w:rsidR="00161742">
        <w:rPr>
          <w:rFonts w:ascii="Times New Roman" w:hAnsi="Times New Roman"/>
          <w:sz w:val="24"/>
          <w:szCs w:val="24"/>
        </w:rPr>
        <w:t xml:space="preserve"> на </w:t>
      </w:r>
      <w:r w:rsidR="00161742" w:rsidRPr="00161742">
        <w:rPr>
          <w:rFonts w:ascii="Times New Roman" w:hAnsi="Times New Roman"/>
          <w:sz w:val="24"/>
          <w:szCs w:val="24"/>
        </w:rPr>
        <w:t>2022 год</w:t>
      </w:r>
    </w:p>
    <w:p w:rsidR="0018750D" w:rsidRPr="0018750D" w:rsidRDefault="0018750D" w:rsidP="007658F0">
      <w:pPr>
        <w:jc w:val="both"/>
        <w:rPr>
          <w:rFonts w:ascii="Times New Roman" w:hAnsi="Times New Roman"/>
          <w:sz w:val="24"/>
          <w:szCs w:val="24"/>
        </w:rPr>
      </w:pPr>
    </w:p>
    <w:p w:rsidR="008A0D05" w:rsidRPr="0018750D" w:rsidRDefault="008A0D05" w:rsidP="001F65E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65E5" w:rsidRPr="0018750D" w:rsidRDefault="0018750D" w:rsidP="001F65E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предупреждения нарушений юридическими лицами и </w:t>
      </w:r>
      <w:r w:rsidR="00F960A8" w:rsidRPr="0018750D">
        <w:rPr>
          <w:rFonts w:ascii="Times New Roman" w:hAnsi="Times New Roman"/>
          <w:sz w:val="24"/>
          <w:szCs w:val="24"/>
        </w:rPr>
        <w:t xml:space="preserve">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</w:t>
      </w:r>
      <w:r w:rsidR="00B04FC7">
        <w:rPr>
          <w:rFonts w:ascii="Times New Roman" w:hAnsi="Times New Roman"/>
          <w:sz w:val="24"/>
          <w:szCs w:val="24"/>
        </w:rPr>
        <w:t xml:space="preserve">с </w:t>
      </w:r>
      <w:r w:rsidR="00B04FC7" w:rsidRPr="0018750D">
        <w:rPr>
          <w:rFonts w:ascii="Times New Roman" w:hAnsi="Times New Roman"/>
          <w:bCs/>
          <w:sz w:val="24"/>
          <w:szCs w:val="24"/>
          <w:lang w:eastAsia="zh-CN"/>
        </w:rPr>
        <w:t>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B04F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B04FC7">
        <w:rPr>
          <w:rFonts w:ascii="Times New Roman" w:hAnsi="Times New Roman"/>
          <w:sz w:val="24"/>
          <w:szCs w:val="24"/>
        </w:rPr>
        <w:t xml:space="preserve"> Федеральным законом</w:t>
      </w:r>
      <w:r w:rsidR="00F960A8" w:rsidRPr="0018750D">
        <w:rPr>
          <w:rFonts w:ascii="Times New Roman" w:hAnsi="Times New Roman"/>
          <w:sz w:val="24"/>
          <w:szCs w:val="24"/>
        </w:rPr>
        <w:t xml:space="preserve">  от 06.10.2003г. № 131-ФЗ «Об общих принципах организации</w:t>
      </w:r>
      <w:proofErr w:type="gramEnd"/>
      <w:r w:rsidR="00F960A8" w:rsidRPr="0018750D">
        <w:rPr>
          <w:rFonts w:ascii="Times New Roman" w:hAnsi="Times New Roman"/>
          <w:sz w:val="24"/>
          <w:szCs w:val="24"/>
        </w:rPr>
        <w:t xml:space="preserve"> местного самоупр</w:t>
      </w:r>
      <w:r w:rsidR="00B04FC7">
        <w:rPr>
          <w:rFonts w:ascii="Times New Roman" w:hAnsi="Times New Roman"/>
          <w:sz w:val="24"/>
          <w:szCs w:val="24"/>
        </w:rPr>
        <w:t>авления в Российской Федерации,</w:t>
      </w:r>
      <w:r w:rsidR="00F960A8" w:rsidRPr="0018750D">
        <w:rPr>
          <w:rFonts w:ascii="Times New Roman" w:hAnsi="Times New Roman"/>
          <w:bCs/>
          <w:sz w:val="24"/>
          <w:szCs w:val="24"/>
          <w:lang w:eastAsia="zh-CN"/>
        </w:rPr>
        <w:t xml:space="preserve"> Уставом </w:t>
      </w:r>
      <w:r w:rsidR="00D75B50">
        <w:rPr>
          <w:rFonts w:ascii="Times New Roman" w:hAnsi="Times New Roman"/>
          <w:bCs/>
          <w:sz w:val="24"/>
          <w:szCs w:val="24"/>
          <w:lang w:eastAsia="zh-CN"/>
        </w:rPr>
        <w:t>Рыбаловского сельского поселения.</w:t>
      </w:r>
    </w:p>
    <w:p w:rsidR="0080227D" w:rsidRPr="0018750D" w:rsidRDefault="0080227D" w:rsidP="0080227D">
      <w:pPr>
        <w:jc w:val="center"/>
        <w:rPr>
          <w:rFonts w:ascii="Times New Roman" w:hAnsi="Times New Roman"/>
          <w:sz w:val="24"/>
          <w:szCs w:val="24"/>
        </w:rPr>
      </w:pPr>
      <w:r w:rsidRPr="0018750D">
        <w:rPr>
          <w:rFonts w:ascii="Times New Roman" w:hAnsi="Times New Roman"/>
          <w:sz w:val="24"/>
          <w:szCs w:val="24"/>
        </w:rPr>
        <w:t>ПОСТАНОВЛЯЮ:</w:t>
      </w:r>
    </w:p>
    <w:p w:rsidR="00F960A8" w:rsidRPr="0018750D" w:rsidRDefault="00F960A8" w:rsidP="00F960A8">
      <w:pPr>
        <w:pStyle w:val="ConsPlusNormal"/>
        <w:jc w:val="both"/>
      </w:pPr>
      <w:r w:rsidRPr="0018750D">
        <w:tab/>
      </w:r>
    </w:p>
    <w:p w:rsidR="00F960A8" w:rsidRPr="0018750D" w:rsidRDefault="00F960A8" w:rsidP="00F960A8">
      <w:pPr>
        <w:pStyle w:val="ConsPlusNormal"/>
        <w:jc w:val="both"/>
      </w:pPr>
      <w:r w:rsidRPr="0018750D">
        <w:t xml:space="preserve">1. </w:t>
      </w:r>
      <w:r w:rsidR="007658F0" w:rsidRPr="0018750D">
        <w:t>Утвердить</w:t>
      </w:r>
      <w:r w:rsidRPr="0018750D">
        <w:t xml:space="preserve"> Программу профилактики нарушений обязательных требований, установленных муниципальными правовыми актами </w:t>
      </w:r>
      <w:r w:rsidR="00397C63" w:rsidRPr="0018750D">
        <w:t xml:space="preserve">в соответствии </w:t>
      </w:r>
      <w:r w:rsidR="00397C63">
        <w:t xml:space="preserve">с </w:t>
      </w:r>
      <w:r w:rsidR="00397C63" w:rsidRPr="0018750D">
        <w:rPr>
          <w:bCs/>
          <w:lang w:eastAsia="zh-CN"/>
        </w:rPr>
        <w:t>Фед</w:t>
      </w:r>
      <w:r w:rsidR="00397C63">
        <w:rPr>
          <w:bCs/>
          <w:lang w:eastAsia="zh-CN"/>
        </w:rPr>
        <w:t>еральным законом</w:t>
      </w:r>
      <w:r w:rsidR="00161742">
        <w:rPr>
          <w:bCs/>
          <w:lang w:eastAsia="zh-CN"/>
        </w:rPr>
        <w:t xml:space="preserve"> № </w:t>
      </w:r>
      <w:r w:rsidR="00397C63" w:rsidRPr="0018750D">
        <w:rPr>
          <w:bCs/>
          <w:lang w:eastAsia="zh-CN"/>
        </w:rPr>
        <w:t>24</w:t>
      </w:r>
      <w:r w:rsidR="00397C63">
        <w:rPr>
          <w:bCs/>
          <w:lang w:eastAsia="zh-CN"/>
        </w:rPr>
        <w:t>8-ФЗ</w:t>
      </w:r>
      <w:r w:rsidR="00397C63" w:rsidRPr="0018750D">
        <w:rPr>
          <w:bCs/>
          <w:lang w:eastAsia="zh-CN"/>
        </w:rPr>
        <w:t>,</w:t>
      </w:r>
      <w:r w:rsidR="00397C63">
        <w:rPr>
          <w:bCs/>
          <w:lang w:eastAsia="zh-CN"/>
        </w:rPr>
        <w:t xml:space="preserve"> </w:t>
      </w:r>
      <w:r w:rsidR="00397C63">
        <w:t>Федеральным законом</w:t>
      </w:r>
      <w:r w:rsidR="00161742">
        <w:t xml:space="preserve"> </w:t>
      </w:r>
      <w:r w:rsidR="00397C63" w:rsidRPr="0018750D">
        <w:t>от 06.10.2003г. № 131-ФЗ «Об общих принципах организации местного самоупр</w:t>
      </w:r>
      <w:r w:rsidR="00397C63">
        <w:t xml:space="preserve">авления в Российской Федерации» </w:t>
      </w:r>
      <w:r w:rsidRPr="0018750D">
        <w:t>в сф</w:t>
      </w:r>
      <w:r w:rsidR="00161742">
        <w:t xml:space="preserve">ере благоустройства территории </w:t>
      </w:r>
      <w:r w:rsidR="00D75B50">
        <w:t>Рыбаловского сельского поселения</w:t>
      </w:r>
      <w:r w:rsidRPr="0018750D">
        <w:t xml:space="preserve"> на 2022 год, согласно приложению.</w:t>
      </w:r>
    </w:p>
    <w:p w:rsidR="001F65E5" w:rsidRPr="0018750D" w:rsidRDefault="007658F0" w:rsidP="007658F0">
      <w:pPr>
        <w:jc w:val="both"/>
        <w:rPr>
          <w:rFonts w:ascii="Times New Roman" w:hAnsi="Times New Roman"/>
          <w:sz w:val="24"/>
          <w:szCs w:val="24"/>
        </w:rPr>
      </w:pPr>
      <w:r w:rsidRPr="0018750D">
        <w:rPr>
          <w:rFonts w:ascii="Times New Roman" w:hAnsi="Times New Roman"/>
          <w:sz w:val="24"/>
          <w:szCs w:val="24"/>
        </w:rPr>
        <w:t>2</w:t>
      </w:r>
      <w:r w:rsidR="001F65E5" w:rsidRPr="0018750D">
        <w:rPr>
          <w:rFonts w:ascii="Times New Roman" w:hAnsi="Times New Roman"/>
          <w:sz w:val="24"/>
          <w:szCs w:val="24"/>
        </w:rPr>
        <w:t>. </w:t>
      </w:r>
      <w:r w:rsidR="00397C63">
        <w:rPr>
          <w:rFonts w:ascii="Times New Roman" w:hAnsi="Times New Roman"/>
          <w:sz w:val="24"/>
          <w:szCs w:val="24"/>
        </w:rPr>
        <w:t>Постановление вступает в силу с 01.01.2022 г.</w:t>
      </w:r>
    </w:p>
    <w:p w:rsidR="001F65E5" w:rsidRPr="0018750D" w:rsidRDefault="007658F0" w:rsidP="007658F0">
      <w:pPr>
        <w:jc w:val="both"/>
        <w:rPr>
          <w:rFonts w:ascii="Times New Roman" w:hAnsi="Times New Roman"/>
          <w:sz w:val="24"/>
          <w:szCs w:val="24"/>
        </w:rPr>
      </w:pPr>
      <w:r w:rsidRPr="0018750D">
        <w:rPr>
          <w:rFonts w:ascii="Times New Roman" w:hAnsi="Times New Roman"/>
          <w:sz w:val="24"/>
          <w:szCs w:val="24"/>
        </w:rPr>
        <w:t>3</w:t>
      </w:r>
      <w:r w:rsidR="001F65E5" w:rsidRPr="0018750D">
        <w:rPr>
          <w:rFonts w:ascii="Times New Roman" w:hAnsi="Times New Roman"/>
          <w:sz w:val="24"/>
          <w:szCs w:val="24"/>
        </w:rPr>
        <w:t>. </w:t>
      </w:r>
      <w:r w:rsidR="00D75B50" w:rsidRPr="00D75B50">
        <w:rPr>
          <w:sz w:val="24"/>
          <w:szCs w:val="24"/>
        </w:rPr>
        <w:t>Опубликовать Решение в  Информационном бюллетене Рыбаловского сельского поселения и разместить в информационно-телекомуникационной сети «Интеренет» на официальном сайте Администрации Рыбаловского сельского поселения (</w:t>
      </w:r>
      <w:hyperlink r:id="rId9" w:history="1">
        <w:r w:rsidR="00D75B50" w:rsidRPr="00D75B50">
          <w:rPr>
            <w:rStyle w:val="a4"/>
            <w:sz w:val="24"/>
            <w:szCs w:val="24"/>
          </w:rPr>
          <w:t>http://www.ribalovo.tomsk.ru/</w:t>
        </w:r>
      </w:hyperlink>
      <w:r w:rsidR="00D75B50" w:rsidRPr="00D75B50">
        <w:rPr>
          <w:sz w:val="24"/>
          <w:szCs w:val="24"/>
        </w:rPr>
        <w:t>).</w:t>
      </w:r>
    </w:p>
    <w:p w:rsidR="005759FB" w:rsidRPr="0018750D" w:rsidRDefault="005759FB" w:rsidP="005759FB">
      <w:pPr>
        <w:rPr>
          <w:rFonts w:ascii="Times New Roman" w:hAnsi="Times New Roman"/>
          <w:sz w:val="24"/>
          <w:szCs w:val="24"/>
        </w:rPr>
      </w:pPr>
    </w:p>
    <w:p w:rsidR="009B1062" w:rsidRPr="0018750D" w:rsidRDefault="009B1062" w:rsidP="005759FB">
      <w:pPr>
        <w:rPr>
          <w:rFonts w:ascii="Times New Roman" w:hAnsi="Times New Roman"/>
          <w:sz w:val="24"/>
          <w:szCs w:val="24"/>
        </w:rPr>
      </w:pPr>
    </w:p>
    <w:p w:rsidR="00D75B50" w:rsidRDefault="00D75B50" w:rsidP="009E6B58">
      <w:pPr>
        <w:rPr>
          <w:rFonts w:ascii="Times New Roman" w:hAnsi="Times New Roman"/>
          <w:sz w:val="24"/>
          <w:szCs w:val="24"/>
        </w:rPr>
      </w:pPr>
      <w:bookmarkStart w:id="0" w:name="СодержаниеКонец"/>
      <w:bookmarkEnd w:id="0"/>
    </w:p>
    <w:p w:rsidR="00D75B50" w:rsidRDefault="00D75B50" w:rsidP="009E6B58">
      <w:pPr>
        <w:rPr>
          <w:rFonts w:ascii="Times New Roman" w:hAnsi="Times New Roman"/>
          <w:sz w:val="24"/>
          <w:szCs w:val="24"/>
        </w:rPr>
      </w:pPr>
    </w:p>
    <w:p w:rsidR="005759FB" w:rsidRDefault="00D75B50" w:rsidP="009E6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</w:p>
    <w:p w:rsidR="00E35EB3" w:rsidRPr="00D75B50" w:rsidRDefault="00D75B50" w:rsidP="009E6B58">
      <w:pPr>
        <w:rPr>
          <w:rFonts w:ascii="Times New Roman" w:hAnsi="Times New Roman"/>
          <w:sz w:val="24"/>
          <w:szCs w:val="24"/>
        </w:rPr>
        <w:sectPr w:rsidR="00E35EB3" w:rsidRPr="00D75B50" w:rsidSect="003268BE">
          <w:footerReference w:type="default" r:id="rId10"/>
          <w:headerReference w:type="first" r:id="rId11"/>
          <w:pgSz w:w="11907" w:h="16840" w:code="9"/>
          <w:pgMar w:top="1134" w:right="567" w:bottom="1134" w:left="1701" w:header="567" w:footer="567" w:gutter="0"/>
          <w:cols w:space="720"/>
          <w:formProt w:val="0"/>
          <w:titlePg/>
          <w:docGrid w:linePitch="272"/>
        </w:sect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</w:t>
      </w:r>
      <w:r w:rsidR="007862EA">
        <w:rPr>
          <w:rFonts w:ascii="Times New Roman" w:hAnsi="Times New Roman"/>
          <w:sz w:val="24"/>
          <w:szCs w:val="24"/>
        </w:rPr>
        <w:t xml:space="preserve">                     А.А. Науменко</w:t>
      </w:r>
    </w:p>
    <w:p w:rsidR="008F2FD1" w:rsidRDefault="008F2FD1" w:rsidP="007862EA">
      <w:pPr>
        <w:rPr>
          <w:rFonts w:eastAsia="Arial"/>
          <w:sz w:val="24"/>
          <w:szCs w:val="24"/>
        </w:rPr>
      </w:pPr>
    </w:p>
    <w:p w:rsidR="008F2FD1" w:rsidRDefault="008F2FD1" w:rsidP="007862EA">
      <w:pPr>
        <w:rPr>
          <w:rFonts w:eastAsia="Arial"/>
          <w:sz w:val="24"/>
          <w:szCs w:val="24"/>
        </w:rPr>
      </w:pPr>
    </w:p>
    <w:p w:rsidR="008F2FD1" w:rsidRDefault="008F2FD1" w:rsidP="008F2FD1">
      <w:pPr>
        <w:jc w:val="right"/>
        <w:rPr>
          <w:rFonts w:eastAsia="Arial"/>
          <w:sz w:val="24"/>
          <w:szCs w:val="24"/>
        </w:rPr>
      </w:pPr>
    </w:p>
    <w:p w:rsidR="008F2FD1" w:rsidRDefault="008F2FD1" w:rsidP="008F2FD1">
      <w:pPr>
        <w:jc w:val="right"/>
        <w:rPr>
          <w:rFonts w:eastAsia="Arial"/>
          <w:sz w:val="24"/>
          <w:szCs w:val="24"/>
        </w:rPr>
      </w:pPr>
    </w:p>
    <w:p w:rsidR="008F2FD1" w:rsidRPr="00CF7755" w:rsidRDefault="008F2FD1" w:rsidP="008F2FD1">
      <w:pPr>
        <w:jc w:val="right"/>
        <w:rPr>
          <w:sz w:val="24"/>
          <w:szCs w:val="24"/>
        </w:rPr>
      </w:pPr>
      <w:r w:rsidRPr="00CF7755">
        <w:rPr>
          <w:rFonts w:eastAsia="Arial"/>
          <w:sz w:val="24"/>
          <w:szCs w:val="24"/>
        </w:rPr>
        <w:t xml:space="preserve">Приложение 1 </w:t>
      </w:r>
    </w:p>
    <w:p w:rsidR="008F2FD1" w:rsidRPr="00CF7755" w:rsidRDefault="008F2FD1" w:rsidP="008F2FD1">
      <w:pPr>
        <w:jc w:val="right"/>
        <w:rPr>
          <w:sz w:val="24"/>
          <w:szCs w:val="24"/>
        </w:rPr>
      </w:pPr>
      <w:r w:rsidRPr="00CF7755">
        <w:rPr>
          <w:rFonts w:eastAsia="Arial"/>
          <w:sz w:val="24"/>
          <w:szCs w:val="24"/>
        </w:rPr>
        <w:t>к постановлению администрации</w:t>
      </w:r>
    </w:p>
    <w:p w:rsidR="008F2FD1" w:rsidRPr="00CF7755" w:rsidRDefault="00D75B50" w:rsidP="008F2FD1">
      <w:pPr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Рыбаловского сельского поселения</w:t>
      </w:r>
    </w:p>
    <w:p w:rsidR="008F2FD1" w:rsidRPr="00CF7755" w:rsidRDefault="00161742" w:rsidP="00161742">
      <w:pPr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                 </w:t>
      </w:r>
      <w:r w:rsidR="00DE4BBB">
        <w:rPr>
          <w:rFonts w:eastAsia="Arial"/>
          <w:sz w:val="24"/>
          <w:szCs w:val="24"/>
        </w:rPr>
        <w:t>от 03.11.2021</w:t>
      </w:r>
      <w:r w:rsidR="008F2FD1" w:rsidRPr="00CF7755">
        <w:rPr>
          <w:rFonts w:eastAsia="Arial"/>
          <w:sz w:val="24"/>
          <w:szCs w:val="24"/>
        </w:rPr>
        <w:t xml:space="preserve">г. № </w:t>
      </w:r>
      <w:r w:rsidR="00DE4BBB">
        <w:rPr>
          <w:rFonts w:eastAsia="Arial"/>
          <w:sz w:val="24"/>
          <w:szCs w:val="24"/>
        </w:rPr>
        <w:t xml:space="preserve"> 84</w:t>
      </w:r>
    </w:p>
    <w:p w:rsidR="008F2FD1" w:rsidRPr="00CF7755" w:rsidRDefault="008F2FD1" w:rsidP="008F2FD1">
      <w:pPr>
        <w:jc w:val="right"/>
        <w:rPr>
          <w:sz w:val="24"/>
          <w:szCs w:val="24"/>
        </w:rPr>
      </w:pPr>
    </w:p>
    <w:p w:rsidR="008F2FD1" w:rsidRPr="00CF7755" w:rsidRDefault="008F2FD1" w:rsidP="008F2FD1">
      <w:pPr>
        <w:jc w:val="center"/>
        <w:rPr>
          <w:rFonts w:eastAsia="Arial"/>
          <w:bCs/>
          <w:sz w:val="24"/>
          <w:szCs w:val="24"/>
        </w:rPr>
      </w:pPr>
      <w:r w:rsidRPr="00CF7755">
        <w:rPr>
          <w:rFonts w:eastAsia="Arial"/>
          <w:bCs/>
          <w:sz w:val="24"/>
          <w:szCs w:val="24"/>
        </w:rPr>
        <w:t xml:space="preserve">Программа </w:t>
      </w:r>
    </w:p>
    <w:p w:rsidR="008F2FD1" w:rsidRPr="00CF7755" w:rsidRDefault="008F2FD1" w:rsidP="008F2FD1">
      <w:pPr>
        <w:jc w:val="center"/>
        <w:rPr>
          <w:bCs/>
          <w:sz w:val="24"/>
          <w:szCs w:val="24"/>
        </w:rPr>
      </w:pPr>
      <w:r w:rsidRPr="00CF7755">
        <w:rPr>
          <w:rFonts w:eastAsia="Arial"/>
          <w:bCs/>
          <w:sz w:val="24"/>
          <w:szCs w:val="24"/>
        </w:rPr>
        <w:t xml:space="preserve">профилактики нарушений в рамках осуществления муниципального контроля </w:t>
      </w:r>
      <w:r w:rsidRPr="00CF7755">
        <w:rPr>
          <w:bCs/>
          <w:sz w:val="24"/>
          <w:szCs w:val="24"/>
        </w:rPr>
        <w:t xml:space="preserve">в сфере благоустройства на территории </w:t>
      </w:r>
      <w:r w:rsidR="00D75B50">
        <w:rPr>
          <w:bCs/>
          <w:sz w:val="24"/>
          <w:szCs w:val="24"/>
        </w:rPr>
        <w:t>Рыбаловского сельского поселения</w:t>
      </w:r>
    </w:p>
    <w:p w:rsidR="008F2FD1" w:rsidRPr="00CF7755" w:rsidRDefault="008F2FD1" w:rsidP="008F2FD1">
      <w:pPr>
        <w:jc w:val="center"/>
        <w:rPr>
          <w:bCs/>
          <w:sz w:val="24"/>
          <w:szCs w:val="24"/>
        </w:rPr>
      </w:pPr>
    </w:p>
    <w:p w:rsidR="008F2FD1" w:rsidRPr="00CF7755" w:rsidRDefault="008F2FD1" w:rsidP="008F2FD1">
      <w:pPr>
        <w:numPr>
          <w:ilvl w:val="0"/>
          <w:numId w:val="1"/>
        </w:numPr>
        <w:tabs>
          <w:tab w:val="left" w:pos="4120"/>
        </w:tabs>
        <w:ind w:left="4120" w:hanging="262"/>
        <w:contextualSpacing/>
        <w:rPr>
          <w:rFonts w:eastAsia="Arial"/>
          <w:b/>
          <w:bCs/>
          <w:color w:val="000000" w:themeColor="text1"/>
          <w:sz w:val="24"/>
          <w:szCs w:val="24"/>
        </w:rPr>
      </w:pPr>
      <w:r w:rsidRPr="00CF7755">
        <w:rPr>
          <w:rFonts w:eastAsia="Arial"/>
          <w:b/>
          <w:bCs/>
          <w:color w:val="000000" w:themeColor="text1"/>
          <w:sz w:val="24"/>
          <w:szCs w:val="24"/>
        </w:rPr>
        <w:t>Общие положения</w:t>
      </w:r>
    </w:p>
    <w:p w:rsidR="008F2FD1" w:rsidRPr="00CF7755" w:rsidRDefault="008F2FD1" w:rsidP="008F2FD1">
      <w:pPr>
        <w:contextualSpacing/>
        <w:rPr>
          <w:color w:val="000000" w:themeColor="text1"/>
          <w:sz w:val="24"/>
          <w:szCs w:val="24"/>
        </w:rPr>
      </w:pPr>
    </w:p>
    <w:p w:rsidR="008F2FD1" w:rsidRPr="00CF7755" w:rsidRDefault="008F2FD1" w:rsidP="008F2FD1">
      <w:pPr>
        <w:jc w:val="both"/>
        <w:rPr>
          <w:rFonts w:eastAsia="Arial"/>
          <w:color w:val="000000" w:themeColor="text1"/>
          <w:sz w:val="24"/>
          <w:szCs w:val="24"/>
        </w:rPr>
      </w:pPr>
      <w:r w:rsidRPr="00CF7755">
        <w:rPr>
          <w:rFonts w:eastAsia="Arial"/>
          <w:color w:val="000000" w:themeColor="text1"/>
          <w:sz w:val="24"/>
          <w:szCs w:val="24"/>
        </w:rPr>
        <w:t xml:space="preserve">1.1. </w:t>
      </w:r>
      <w:proofErr w:type="gramStart"/>
      <w:r w:rsidRPr="00CF7755">
        <w:rPr>
          <w:rFonts w:eastAsia="Arial"/>
          <w:color w:val="000000" w:themeColor="text1"/>
          <w:sz w:val="24"/>
          <w:szCs w:val="24"/>
        </w:rPr>
        <w:t xml:space="preserve">Программа профилактики нарушений в рамках осуществления муниципального контроля </w:t>
      </w:r>
      <w:r w:rsidRPr="00CF7755">
        <w:rPr>
          <w:bCs/>
          <w:sz w:val="24"/>
          <w:szCs w:val="24"/>
        </w:rPr>
        <w:t xml:space="preserve">в сфере благоустройства на территории </w:t>
      </w:r>
      <w:r w:rsidR="00D75B50">
        <w:rPr>
          <w:bCs/>
          <w:sz w:val="24"/>
          <w:szCs w:val="24"/>
        </w:rPr>
        <w:t>Рыбаловского сельского поселения</w:t>
      </w:r>
      <w:r w:rsidRPr="00CF7755">
        <w:rPr>
          <w:rFonts w:eastAsia="Arial"/>
          <w:color w:val="000000" w:themeColor="text1"/>
          <w:sz w:val="24"/>
          <w:szCs w:val="24"/>
        </w:rPr>
        <w:t xml:space="preserve"> на 2022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</w:t>
      </w:r>
      <w:r w:rsidR="00B04FC7">
        <w:rPr>
          <w:rFonts w:eastAsia="Arial"/>
          <w:color w:val="000000" w:themeColor="text1"/>
          <w:sz w:val="24"/>
          <w:szCs w:val="24"/>
        </w:rPr>
        <w:t>я в Российской Федерации»,</w:t>
      </w:r>
      <w:r w:rsidRPr="00CF7755">
        <w:rPr>
          <w:rFonts w:eastAsia="Arial"/>
          <w:color w:val="000000" w:themeColor="text1"/>
          <w:sz w:val="24"/>
          <w:szCs w:val="24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 (далее</w:t>
      </w:r>
      <w:proofErr w:type="gramEnd"/>
      <w:r w:rsidRPr="00CF7755">
        <w:rPr>
          <w:rFonts w:eastAsia="Arial"/>
          <w:color w:val="000000" w:themeColor="text1"/>
          <w:sz w:val="24"/>
          <w:szCs w:val="24"/>
        </w:rPr>
        <w:t xml:space="preserve"> – </w:t>
      </w:r>
      <w:proofErr w:type="gramStart"/>
      <w:r w:rsidRPr="00CF7755">
        <w:rPr>
          <w:rFonts w:eastAsia="Arial"/>
          <w:color w:val="000000" w:themeColor="text1"/>
          <w:sz w:val="24"/>
          <w:szCs w:val="24"/>
        </w:rPr>
        <w:t xml:space="preserve">Федеральный закон № 248-ФЗ), Уставом </w:t>
      </w:r>
      <w:r w:rsidR="00D75B50">
        <w:rPr>
          <w:rFonts w:eastAsia="Arial"/>
          <w:color w:val="000000" w:themeColor="text1"/>
          <w:sz w:val="24"/>
          <w:szCs w:val="24"/>
        </w:rPr>
        <w:t>Рыбаловского сельского поселения</w:t>
      </w:r>
      <w:r w:rsidRPr="00CF7755">
        <w:rPr>
          <w:rFonts w:eastAsia="Arial"/>
          <w:color w:val="000000" w:themeColor="text1"/>
          <w:sz w:val="24"/>
          <w:szCs w:val="24"/>
        </w:rPr>
        <w:t xml:space="preserve">, муниципальными правовыми актами. </w:t>
      </w:r>
      <w:proofErr w:type="gramEnd"/>
    </w:p>
    <w:p w:rsidR="008F2FD1" w:rsidRPr="00CF7755" w:rsidRDefault="008F2FD1" w:rsidP="008F2FD1">
      <w:pPr>
        <w:jc w:val="both"/>
        <w:rPr>
          <w:rFonts w:eastAsia="Arial"/>
          <w:color w:val="000000" w:themeColor="text1"/>
          <w:sz w:val="24"/>
          <w:szCs w:val="24"/>
        </w:rPr>
      </w:pPr>
    </w:p>
    <w:p w:rsidR="008F2FD1" w:rsidRPr="00CF7755" w:rsidRDefault="008F2FD1" w:rsidP="008F2FD1">
      <w:pPr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CF7755">
        <w:rPr>
          <w:rFonts w:eastAsia="Arial"/>
          <w:sz w:val="24"/>
          <w:szCs w:val="24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 w:rsidR="00D75B50">
        <w:rPr>
          <w:rFonts w:eastAsia="Arial"/>
          <w:sz w:val="24"/>
          <w:szCs w:val="24"/>
        </w:rPr>
        <w:t xml:space="preserve"> </w:t>
      </w:r>
      <w:r w:rsidRPr="00CF7755">
        <w:rPr>
          <w:rFonts w:eastAsia="Arial"/>
          <w:sz w:val="24"/>
          <w:szCs w:val="24"/>
        </w:rPr>
        <w:t xml:space="preserve">ними нормативными правовыми актами в сфере благоустройства </w:t>
      </w:r>
      <w:r w:rsidRPr="00CF7755">
        <w:rPr>
          <w:bCs/>
          <w:sz w:val="24"/>
          <w:szCs w:val="24"/>
        </w:rPr>
        <w:t xml:space="preserve">на территории </w:t>
      </w:r>
      <w:r w:rsidR="00D75B50">
        <w:rPr>
          <w:bCs/>
          <w:sz w:val="24"/>
          <w:szCs w:val="24"/>
        </w:rPr>
        <w:t>Рыбаловского сельского поселения</w:t>
      </w:r>
      <w:r w:rsidR="004504B0">
        <w:rPr>
          <w:rFonts w:eastAsia="Arial"/>
          <w:sz w:val="24"/>
          <w:szCs w:val="24"/>
        </w:rPr>
        <w:t xml:space="preserve"> в соответствии с</w:t>
      </w:r>
      <w:r w:rsidRPr="00CF7755">
        <w:rPr>
          <w:rFonts w:eastAsia="Arial"/>
          <w:sz w:val="24"/>
          <w:szCs w:val="24"/>
        </w:rPr>
        <w:t xml:space="preserve"> Ф</w:t>
      </w:r>
      <w:r w:rsidR="004504B0">
        <w:rPr>
          <w:rFonts w:eastAsia="Arial"/>
          <w:sz w:val="24"/>
          <w:szCs w:val="24"/>
        </w:rPr>
        <w:t>едеральным за</w:t>
      </w:r>
      <w:r w:rsidR="007233F5">
        <w:rPr>
          <w:rFonts w:eastAsia="Arial"/>
          <w:sz w:val="24"/>
          <w:szCs w:val="24"/>
        </w:rPr>
        <w:t>коном</w:t>
      </w:r>
      <w:r w:rsidR="004504B0">
        <w:rPr>
          <w:rFonts w:eastAsia="Arial"/>
          <w:sz w:val="24"/>
          <w:szCs w:val="24"/>
        </w:rPr>
        <w:t xml:space="preserve"> № 248-ФЗ</w:t>
      </w:r>
      <w:r w:rsidRPr="00CF7755">
        <w:rPr>
          <w:rFonts w:eastAsia="Arial"/>
          <w:sz w:val="24"/>
          <w:szCs w:val="24"/>
        </w:rPr>
        <w:t>, если иной порядок не установлен федеральным</w:t>
      </w:r>
      <w:r w:rsidR="007233F5">
        <w:rPr>
          <w:rFonts w:eastAsia="Arial"/>
          <w:sz w:val="24"/>
          <w:szCs w:val="24"/>
        </w:rPr>
        <w:t>и законами</w:t>
      </w:r>
      <w:r w:rsidRPr="00CF7755">
        <w:rPr>
          <w:rFonts w:eastAsia="Arial"/>
          <w:sz w:val="24"/>
          <w:szCs w:val="24"/>
        </w:rPr>
        <w:t xml:space="preserve">, выдаются администрацией </w:t>
      </w:r>
      <w:r w:rsidRPr="00CF7755">
        <w:rPr>
          <w:bCs/>
          <w:sz w:val="24"/>
          <w:szCs w:val="24"/>
        </w:rPr>
        <w:t xml:space="preserve"> </w:t>
      </w:r>
      <w:r w:rsidR="00D75B50">
        <w:rPr>
          <w:bCs/>
          <w:sz w:val="24"/>
          <w:szCs w:val="24"/>
        </w:rPr>
        <w:t>Рыбаловского сельского поселения</w:t>
      </w:r>
      <w:r w:rsidRPr="00CF7755">
        <w:rPr>
          <w:rFonts w:eastAsia="Arial"/>
          <w:sz w:val="24"/>
          <w:szCs w:val="24"/>
        </w:rPr>
        <w:t xml:space="preserve"> </w:t>
      </w:r>
      <w:r w:rsidRPr="00CF7755">
        <w:rPr>
          <w:bCs/>
          <w:sz w:val="24"/>
          <w:szCs w:val="24"/>
        </w:rPr>
        <w:t>(далее – администрация)</w:t>
      </w:r>
      <w:r w:rsidRPr="00CF7755">
        <w:rPr>
          <w:rFonts w:eastAsia="Arial"/>
          <w:sz w:val="24"/>
          <w:szCs w:val="24"/>
        </w:rPr>
        <w:t>.</w:t>
      </w:r>
    </w:p>
    <w:p w:rsidR="008F2FD1" w:rsidRPr="00CF7755" w:rsidRDefault="008F2FD1" w:rsidP="008F2FD1">
      <w:pPr>
        <w:ind w:firstLine="567"/>
        <w:contextualSpacing/>
        <w:jc w:val="both"/>
        <w:rPr>
          <w:bCs/>
          <w:sz w:val="24"/>
          <w:szCs w:val="24"/>
        </w:rPr>
      </w:pPr>
      <w:r w:rsidRPr="00CF7755">
        <w:rPr>
          <w:rFonts w:eastAsia="Arial"/>
          <w:color w:val="000000" w:themeColor="text1"/>
          <w:sz w:val="24"/>
          <w:szCs w:val="24"/>
        </w:rPr>
        <w:t xml:space="preserve">1.3. Программа </w:t>
      </w:r>
      <w:r w:rsidRPr="00CF7755">
        <w:rPr>
          <w:rFonts w:eastAsia="Arial"/>
          <w:bCs/>
          <w:sz w:val="24"/>
          <w:szCs w:val="24"/>
        </w:rPr>
        <w:t xml:space="preserve">профилактики нарушений в рамках осуществления муниципального контроля </w:t>
      </w:r>
      <w:r w:rsidRPr="00CF7755">
        <w:rPr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8F2FD1" w:rsidRPr="00CF7755" w:rsidRDefault="008F2FD1" w:rsidP="008F2FD1">
      <w:pPr>
        <w:spacing w:line="214" w:lineRule="auto"/>
        <w:ind w:firstLine="567"/>
        <w:jc w:val="both"/>
        <w:rPr>
          <w:sz w:val="24"/>
          <w:szCs w:val="24"/>
        </w:rPr>
      </w:pPr>
      <w:r w:rsidRPr="00CF7755">
        <w:rPr>
          <w:rFonts w:eastAsia="Times"/>
          <w:sz w:val="24"/>
          <w:szCs w:val="24"/>
        </w:rPr>
        <w:t xml:space="preserve">1.4.  </w:t>
      </w:r>
      <w:r w:rsidRPr="00CF7755">
        <w:rPr>
          <w:sz w:val="24"/>
          <w:szCs w:val="24"/>
        </w:rPr>
        <w:t>Для целей настоящей Программы используются следующие</w:t>
      </w:r>
      <w:r w:rsidRPr="00CF7755">
        <w:rPr>
          <w:rFonts w:eastAsia="Times"/>
          <w:sz w:val="24"/>
          <w:szCs w:val="24"/>
        </w:rPr>
        <w:t xml:space="preserve"> </w:t>
      </w:r>
      <w:r w:rsidRPr="00CF7755">
        <w:rPr>
          <w:sz w:val="24"/>
          <w:szCs w:val="24"/>
        </w:rPr>
        <w:t>основные термины и их определения</w:t>
      </w:r>
      <w:r w:rsidRPr="00CF7755">
        <w:rPr>
          <w:rFonts w:eastAsia="Times"/>
          <w:sz w:val="24"/>
          <w:szCs w:val="24"/>
        </w:rPr>
        <w:t>:</w:t>
      </w:r>
    </w:p>
    <w:p w:rsidR="008F2FD1" w:rsidRPr="00CF7755" w:rsidRDefault="008F2FD1" w:rsidP="008F2FD1">
      <w:pPr>
        <w:spacing w:line="69" w:lineRule="exact"/>
        <w:rPr>
          <w:sz w:val="24"/>
          <w:szCs w:val="24"/>
        </w:rPr>
      </w:pPr>
    </w:p>
    <w:p w:rsidR="008F2FD1" w:rsidRPr="00CF7755" w:rsidRDefault="008F2FD1" w:rsidP="008F2FD1">
      <w:pPr>
        <w:spacing w:line="236" w:lineRule="auto"/>
        <w:ind w:firstLine="260"/>
        <w:jc w:val="both"/>
        <w:rPr>
          <w:sz w:val="24"/>
          <w:szCs w:val="24"/>
        </w:rPr>
      </w:pPr>
      <w:r w:rsidRPr="00CF7755">
        <w:rPr>
          <w:sz w:val="24"/>
          <w:szCs w:val="24"/>
        </w:rPr>
        <w:t xml:space="preserve">Профилактическое мероприятие </w:t>
      </w:r>
      <w:r w:rsidRPr="00CF7755">
        <w:rPr>
          <w:rFonts w:eastAsia="Times"/>
          <w:sz w:val="24"/>
          <w:szCs w:val="24"/>
        </w:rPr>
        <w:t>-</w:t>
      </w:r>
      <w:r w:rsidRPr="00CF7755">
        <w:rPr>
          <w:sz w:val="24"/>
          <w:szCs w:val="24"/>
        </w:rPr>
        <w:t xml:space="preserve"> мероприятие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CF7755">
        <w:rPr>
          <w:rFonts w:eastAsia="Times"/>
          <w:sz w:val="24"/>
          <w:szCs w:val="24"/>
        </w:rPr>
        <w:t>:</w:t>
      </w:r>
      <w:r w:rsidRPr="00CF7755">
        <w:rPr>
          <w:sz w:val="24"/>
          <w:szCs w:val="24"/>
        </w:rPr>
        <w:t xml:space="preserve"> отсутствие принуждения и рекомендательный характер мероприятий для подконтрольных субъектов</w:t>
      </w:r>
      <w:r w:rsidRPr="00CF7755">
        <w:rPr>
          <w:rFonts w:eastAsia="Times"/>
          <w:sz w:val="24"/>
          <w:szCs w:val="24"/>
        </w:rPr>
        <w:t>;</w:t>
      </w:r>
      <w:r w:rsidRPr="00CF7755">
        <w:rPr>
          <w:sz w:val="24"/>
          <w:szCs w:val="24"/>
        </w:rPr>
        <w:t xml:space="preserve"> отсутствие неблагоприятных последствий </w:t>
      </w:r>
      <w:r w:rsidRPr="00CF7755">
        <w:rPr>
          <w:rFonts w:eastAsia="Times"/>
          <w:sz w:val="24"/>
          <w:szCs w:val="24"/>
        </w:rPr>
        <w:t>(</w:t>
      </w:r>
      <w:r w:rsidRPr="00CF7755">
        <w:rPr>
          <w:sz w:val="24"/>
          <w:szCs w:val="24"/>
        </w:rPr>
        <w:t>вред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ущерб или угроза их причинения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применение санкций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выдача предписаний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привлечение к ответственности</w:t>
      </w:r>
      <w:r w:rsidRPr="00CF7755">
        <w:rPr>
          <w:rFonts w:eastAsia="Times"/>
          <w:sz w:val="24"/>
          <w:szCs w:val="24"/>
        </w:rPr>
        <w:t>)</w:t>
      </w:r>
      <w:r w:rsidRPr="00CF7755">
        <w:rPr>
          <w:sz w:val="24"/>
          <w:szCs w:val="24"/>
        </w:rPr>
        <w:t xml:space="preserve"> в отношении подконтрольных субъектов</w:t>
      </w:r>
      <w:r w:rsidRPr="00CF7755">
        <w:rPr>
          <w:rFonts w:eastAsia="Times"/>
          <w:sz w:val="24"/>
          <w:szCs w:val="24"/>
        </w:rPr>
        <w:t>;</w:t>
      </w:r>
      <w:r w:rsidRPr="00CF7755">
        <w:rPr>
          <w:sz w:val="24"/>
          <w:szCs w:val="24"/>
        </w:rPr>
        <w:t xml:space="preserve"> направленность на выявление причин и факторов несоблюдения обязательных требований</w:t>
      </w:r>
      <w:r w:rsidRPr="00CF7755">
        <w:rPr>
          <w:rFonts w:eastAsia="Times"/>
          <w:sz w:val="24"/>
          <w:szCs w:val="24"/>
        </w:rPr>
        <w:t>;</w:t>
      </w:r>
      <w:r w:rsidRPr="00CF7755">
        <w:rPr>
          <w:sz w:val="24"/>
          <w:szCs w:val="24"/>
        </w:rPr>
        <w:t xml:space="preserve"> отсутствие организационной связи с мероприятиями по контролю</w:t>
      </w:r>
      <w:r w:rsidRPr="00CF7755">
        <w:rPr>
          <w:rFonts w:eastAsia="Times"/>
          <w:sz w:val="24"/>
          <w:szCs w:val="24"/>
        </w:rPr>
        <w:t>.</w:t>
      </w:r>
    </w:p>
    <w:p w:rsidR="008F2FD1" w:rsidRPr="00CF7755" w:rsidRDefault="008F2FD1" w:rsidP="008F2FD1">
      <w:pPr>
        <w:spacing w:line="214" w:lineRule="auto"/>
        <w:ind w:firstLine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F7755">
        <w:rPr>
          <w:sz w:val="24"/>
          <w:szCs w:val="24"/>
        </w:rPr>
        <w:t xml:space="preserve">Обязательные требования </w:t>
      </w:r>
      <w:r w:rsidRPr="00CF7755">
        <w:rPr>
          <w:rFonts w:eastAsia="Times"/>
          <w:sz w:val="24"/>
          <w:szCs w:val="24"/>
        </w:rPr>
        <w:t>-</w:t>
      </w:r>
      <w:r w:rsidRPr="00CF7755">
        <w:rPr>
          <w:sz w:val="24"/>
          <w:szCs w:val="24"/>
        </w:rPr>
        <w:t xml:space="preserve"> требования к деятельности подконтрольных субъектов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а также к выполняемой ими работе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имеющие обязательный характер.</w:t>
      </w:r>
    </w:p>
    <w:p w:rsidR="008F2FD1" w:rsidRPr="00CF7755" w:rsidRDefault="008F2FD1" w:rsidP="008F2FD1">
      <w:pPr>
        <w:ind w:firstLine="567"/>
        <w:contextualSpacing/>
        <w:jc w:val="both"/>
        <w:rPr>
          <w:bCs/>
          <w:sz w:val="24"/>
          <w:szCs w:val="24"/>
        </w:rPr>
      </w:pPr>
      <w:r w:rsidRPr="00CF7755">
        <w:rPr>
          <w:sz w:val="24"/>
          <w:szCs w:val="24"/>
        </w:rPr>
        <w:t xml:space="preserve">Подконтрольные субъекты </w:t>
      </w:r>
      <w:r w:rsidRPr="00CF7755">
        <w:rPr>
          <w:rFonts w:eastAsia="Times"/>
          <w:sz w:val="24"/>
          <w:szCs w:val="24"/>
        </w:rPr>
        <w:t>–</w:t>
      </w:r>
      <w:r w:rsidRPr="00CF7755">
        <w:rPr>
          <w:sz w:val="24"/>
          <w:szCs w:val="24"/>
        </w:rPr>
        <w:t xml:space="preserve"> юридические и физические лица, индивидуальные предприниматели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осуществляющие деятельность в границах </w:t>
      </w:r>
      <w:r w:rsidR="00D75B50">
        <w:rPr>
          <w:sz w:val="24"/>
          <w:szCs w:val="24"/>
        </w:rPr>
        <w:t>Рыбаловского сельского поселения</w:t>
      </w:r>
      <w:r w:rsidRPr="00CF7755">
        <w:rPr>
          <w:sz w:val="24"/>
          <w:szCs w:val="24"/>
        </w:rPr>
        <w:t>, обеспечивающие благоустройство на территории.</w:t>
      </w:r>
    </w:p>
    <w:p w:rsidR="008F2FD1" w:rsidRPr="00CF7755" w:rsidRDefault="008F2FD1" w:rsidP="008F2FD1">
      <w:pPr>
        <w:ind w:firstLine="567"/>
        <w:contextualSpacing/>
        <w:jc w:val="both"/>
        <w:rPr>
          <w:bCs/>
          <w:sz w:val="24"/>
          <w:szCs w:val="24"/>
        </w:rPr>
      </w:pPr>
    </w:p>
    <w:p w:rsidR="008F2FD1" w:rsidRDefault="008F2FD1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8F2FD1" w:rsidRDefault="008F2FD1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B04FC7" w:rsidRDefault="00B04FC7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5B1586" w:rsidRDefault="005B1586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5B1586" w:rsidRDefault="005B1586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B04FC7" w:rsidRPr="00E60D7D" w:rsidRDefault="00E60D7D" w:rsidP="00E60D7D">
      <w:pPr>
        <w:ind w:firstLine="567"/>
        <w:contextualSpacing/>
        <w:jc w:val="right"/>
        <w:rPr>
          <w:bCs/>
          <w:sz w:val="24"/>
          <w:szCs w:val="24"/>
        </w:rPr>
      </w:pPr>
      <w:r w:rsidRPr="00E60D7D">
        <w:rPr>
          <w:bCs/>
          <w:sz w:val="24"/>
          <w:szCs w:val="24"/>
        </w:rPr>
        <w:t>1</w:t>
      </w:r>
    </w:p>
    <w:p w:rsidR="008F2FD1" w:rsidRDefault="008F2FD1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  <w:r w:rsidRPr="00CF7755">
        <w:rPr>
          <w:b/>
          <w:bCs/>
          <w:sz w:val="24"/>
          <w:szCs w:val="24"/>
        </w:rPr>
        <w:t>2.Аналитическая часть Программы</w:t>
      </w:r>
    </w:p>
    <w:p w:rsidR="008F2FD1" w:rsidRPr="00CF7755" w:rsidRDefault="008F2FD1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8F2FD1" w:rsidRPr="00CF7755" w:rsidRDefault="008F2FD1" w:rsidP="008F2FD1">
      <w:pPr>
        <w:ind w:firstLine="567"/>
        <w:jc w:val="both"/>
        <w:rPr>
          <w:bCs/>
          <w:sz w:val="24"/>
          <w:szCs w:val="24"/>
        </w:rPr>
      </w:pPr>
      <w:r w:rsidRPr="00CF7755">
        <w:rPr>
          <w:bCs/>
          <w:sz w:val="24"/>
          <w:szCs w:val="24"/>
        </w:rPr>
        <w:t xml:space="preserve">На территории </w:t>
      </w:r>
      <w:r w:rsidR="00D75B50">
        <w:rPr>
          <w:bCs/>
          <w:sz w:val="24"/>
          <w:szCs w:val="24"/>
        </w:rPr>
        <w:t>Рыбаловского сельского поселения</w:t>
      </w:r>
      <w:r>
        <w:rPr>
          <w:bCs/>
          <w:sz w:val="24"/>
          <w:szCs w:val="24"/>
        </w:rPr>
        <w:t>,</w:t>
      </w:r>
      <w:r w:rsidRPr="00CF7755">
        <w:rPr>
          <w:bCs/>
          <w:sz w:val="24"/>
          <w:szCs w:val="24"/>
        </w:rPr>
        <w:t xml:space="preserve"> осуществляется муниципальный контроль</w:t>
      </w:r>
      <w:r w:rsidRPr="00CF7755">
        <w:rPr>
          <w:sz w:val="24"/>
          <w:szCs w:val="24"/>
        </w:rPr>
        <w:t xml:space="preserve"> в сфере благоустройства</w:t>
      </w:r>
      <w:r w:rsidRPr="00CF7755">
        <w:rPr>
          <w:bCs/>
          <w:sz w:val="24"/>
          <w:szCs w:val="24"/>
        </w:rPr>
        <w:t>:</w:t>
      </w:r>
    </w:p>
    <w:p w:rsidR="008F2FD1" w:rsidRPr="00CF7755" w:rsidRDefault="008F2FD1" w:rsidP="008F2FD1">
      <w:pPr>
        <w:ind w:firstLine="567"/>
        <w:jc w:val="both"/>
        <w:rPr>
          <w:sz w:val="24"/>
          <w:szCs w:val="24"/>
        </w:rPr>
      </w:pPr>
      <w:r w:rsidRPr="00CF7755">
        <w:rPr>
          <w:bCs/>
          <w:sz w:val="24"/>
          <w:szCs w:val="24"/>
        </w:rPr>
        <w:t>2.1</w:t>
      </w:r>
      <w:r w:rsidRPr="00CF7755">
        <w:rPr>
          <w:sz w:val="24"/>
          <w:szCs w:val="24"/>
        </w:rPr>
        <w:t xml:space="preserve">. </w:t>
      </w:r>
      <w:r w:rsidRPr="007862EA">
        <w:rPr>
          <w:sz w:val="24"/>
          <w:szCs w:val="24"/>
        </w:rPr>
        <w:t xml:space="preserve">Функции муниципального контроля осуществляет </w:t>
      </w:r>
      <w:r w:rsidR="0011784D" w:rsidRPr="007862EA">
        <w:rPr>
          <w:sz w:val="24"/>
          <w:szCs w:val="24"/>
        </w:rPr>
        <w:t>–</w:t>
      </w:r>
      <w:r w:rsidRPr="007862EA">
        <w:rPr>
          <w:sz w:val="24"/>
          <w:szCs w:val="24"/>
        </w:rPr>
        <w:t xml:space="preserve"> Администрация </w:t>
      </w:r>
      <w:r w:rsidR="00D75B50" w:rsidRPr="007862EA">
        <w:rPr>
          <w:bCs/>
          <w:sz w:val="24"/>
          <w:szCs w:val="24"/>
        </w:rPr>
        <w:t>Рыбаловского сельского поселения</w:t>
      </w:r>
      <w:r w:rsidR="007862EA" w:rsidRPr="007862EA">
        <w:rPr>
          <w:bCs/>
          <w:sz w:val="24"/>
          <w:szCs w:val="24"/>
        </w:rPr>
        <w:t>.</w:t>
      </w:r>
    </w:p>
    <w:p w:rsidR="008F2FD1" w:rsidRPr="00CF7755" w:rsidRDefault="008F2FD1" w:rsidP="008F2FD1">
      <w:pPr>
        <w:ind w:firstLine="567"/>
        <w:jc w:val="both"/>
        <w:rPr>
          <w:sz w:val="24"/>
          <w:szCs w:val="24"/>
        </w:rPr>
      </w:pPr>
      <w:r w:rsidRPr="00CF7755">
        <w:rPr>
          <w:sz w:val="24"/>
          <w:szCs w:val="24"/>
        </w:rPr>
        <w:t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</w:t>
      </w:r>
      <w:r w:rsidRPr="00CF7755">
        <w:rPr>
          <w:bCs/>
          <w:sz w:val="24"/>
          <w:szCs w:val="24"/>
        </w:rPr>
        <w:t xml:space="preserve"> </w:t>
      </w:r>
      <w:r w:rsidR="00D75B50">
        <w:rPr>
          <w:bCs/>
          <w:sz w:val="24"/>
          <w:szCs w:val="24"/>
        </w:rPr>
        <w:t>Рыбаловского сельского поселения</w:t>
      </w:r>
      <w:r w:rsidRPr="00CF7755">
        <w:rPr>
          <w:sz w:val="24"/>
          <w:szCs w:val="24"/>
        </w:rPr>
        <w:t xml:space="preserve"> Правил благоустройства территории </w:t>
      </w:r>
      <w:r w:rsidR="00D75B50">
        <w:rPr>
          <w:sz w:val="24"/>
          <w:szCs w:val="24"/>
        </w:rPr>
        <w:t>Рыбаловского сельского поселения.</w:t>
      </w:r>
    </w:p>
    <w:p w:rsidR="008F2FD1" w:rsidRPr="00CF7755" w:rsidRDefault="008F2FD1" w:rsidP="008F2FD1">
      <w:pPr>
        <w:ind w:firstLine="567"/>
        <w:jc w:val="both"/>
        <w:rPr>
          <w:sz w:val="24"/>
          <w:szCs w:val="24"/>
        </w:rPr>
      </w:pPr>
      <w:r w:rsidRPr="00CF7755">
        <w:rPr>
          <w:sz w:val="24"/>
          <w:szCs w:val="24"/>
        </w:rPr>
        <w:t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</w:t>
      </w:r>
      <w:r w:rsidRPr="00CF7755">
        <w:rPr>
          <w:bCs/>
          <w:sz w:val="24"/>
          <w:szCs w:val="24"/>
        </w:rPr>
        <w:t xml:space="preserve"> </w:t>
      </w:r>
      <w:r w:rsidR="00D75B50">
        <w:rPr>
          <w:bCs/>
          <w:sz w:val="24"/>
          <w:szCs w:val="24"/>
        </w:rPr>
        <w:t>Рыбаловского сельского поселения</w:t>
      </w:r>
      <w:r w:rsidRPr="00CF7755">
        <w:rPr>
          <w:sz w:val="24"/>
          <w:szCs w:val="24"/>
        </w:rPr>
        <w:t xml:space="preserve">, являются: </w:t>
      </w:r>
    </w:p>
    <w:p w:rsidR="008F2FD1" w:rsidRPr="00CF7755" w:rsidRDefault="008F2FD1" w:rsidP="008F2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F7755">
        <w:rPr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F2FD1" w:rsidRPr="00CF7755" w:rsidRDefault="008F2FD1" w:rsidP="008F2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F7755">
        <w:rPr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2FD1" w:rsidRPr="00CF7755" w:rsidRDefault="008F2FD1" w:rsidP="008F2FD1">
      <w:p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F7755">
        <w:rPr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F2FD1" w:rsidRPr="00CF7755" w:rsidRDefault="008F2FD1" w:rsidP="008F2FD1">
      <w:pPr>
        <w:ind w:right="-6"/>
        <w:jc w:val="center"/>
        <w:rPr>
          <w:sz w:val="24"/>
          <w:szCs w:val="24"/>
        </w:rPr>
      </w:pPr>
      <w:r w:rsidRPr="00CF7755">
        <w:rPr>
          <w:sz w:val="24"/>
          <w:szCs w:val="24"/>
        </w:rPr>
        <w:tab/>
      </w:r>
    </w:p>
    <w:p w:rsidR="008F2FD1" w:rsidRPr="001C6CBE" w:rsidRDefault="008F2FD1" w:rsidP="001C6CBE">
      <w:pPr>
        <w:pStyle w:val="ae"/>
        <w:numPr>
          <w:ilvl w:val="0"/>
          <w:numId w:val="4"/>
        </w:numPr>
        <w:ind w:right="-6"/>
        <w:jc w:val="center"/>
        <w:rPr>
          <w:rFonts w:eastAsia="Arial"/>
          <w:b/>
          <w:bCs/>
          <w:color w:val="000000" w:themeColor="text1"/>
          <w:sz w:val="24"/>
          <w:szCs w:val="24"/>
        </w:rPr>
      </w:pPr>
      <w:r w:rsidRPr="001C6CBE">
        <w:rPr>
          <w:rFonts w:eastAsia="Arial"/>
          <w:b/>
          <w:bCs/>
          <w:color w:val="000000" w:themeColor="text1"/>
          <w:sz w:val="24"/>
          <w:szCs w:val="24"/>
        </w:rPr>
        <w:t>Цели и задачи Программы</w:t>
      </w:r>
    </w:p>
    <w:p w:rsidR="008F2FD1" w:rsidRPr="008F2FD1" w:rsidRDefault="008F2FD1" w:rsidP="008F2FD1">
      <w:pPr>
        <w:pStyle w:val="ae"/>
        <w:ind w:right="-6"/>
        <w:rPr>
          <w:rFonts w:eastAsia="Arial"/>
          <w:b/>
          <w:bCs/>
          <w:color w:val="000000" w:themeColor="text1"/>
          <w:sz w:val="24"/>
          <w:szCs w:val="24"/>
        </w:rPr>
      </w:pPr>
    </w:p>
    <w:p w:rsidR="008F2FD1" w:rsidRPr="00CF7755" w:rsidRDefault="008F2FD1" w:rsidP="008F2FD1">
      <w:pPr>
        <w:ind w:right="-6"/>
        <w:jc w:val="both"/>
        <w:rPr>
          <w:rFonts w:eastAsia="Arial"/>
          <w:bCs/>
          <w:color w:val="000000" w:themeColor="text1"/>
          <w:sz w:val="24"/>
          <w:szCs w:val="24"/>
        </w:rPr>
      </w:pPr>
      <w:r w:rsidRPr="00CF7755">
        <w:rPr>
          <w:rFonts w:eastAsia="Arial"/>
          <w:bCs/>
          <w:color w:val="000000" w:themeColor="text1"/>
          <w:sz w:val="24"/>
          <w:szCs w:val="24"/>
        </w:rPr>
        <w:t>3.1. Цели Программы:</w:t>
      </w:r>
    </w:p>
    <w:p w:rsidR="008F2FD1" w:rsidRPr="00CF7755" w:rsidRDefault="008F2FD1" w:rsidP="008F2FD1">
      <w:pPr>
        <w:jc w:val="both"/>
        <w:rPr>
          <w:sz w:val="24"/>
          <w:szCs w:val="24"/>
        </w:rPr>
      </w:pPr>
      <w:r w:rsidRPr="00CF7755">
        <w:rPr>
          <w:rFonts w:eastAsia="Arial"/>
          <w:bCs/>
          <w:color w:val="000000" w:themeColor="text1"/>
          <w:sz w:val="24"/>
          <w:szCs w:val="24"/>
        </w:rPr>
        <w:t>–</w:t>
      </w:r>
      <w:r>
        <w:rPr>
          <w:sz w:val="24"/>
          <w:szCs w:val="24"/>
        </w:rPr>
        <w:t xml:space="preserve"> п</w:t>
      </w:r>
      <w:r w:rsidRPr="00CF7755">
        <w:rPr>
          <w:sz w:val="24"/>
          <w:szCs w:val="24"/>
        </w:rPr>
        <w:t>редупреждение и профилактика нарушений требований правил благоустройства юридическими лицами, индивидуальным</w:t>
      </w:r>
      <w:r>
        <w:rPr>
          <w:sz w:val="24"/>
          <w:szCs w:val="24"/>
        </w:rPr>
        <w:t>и предпринимателями, гражданами;</w:t>
      </w:r>
      <w:r w:rsidRPr="00CF7755">
        <w:rPr>
          <w:sz w:val="24"/>
          <w:szCs w:val="24"/>
        </w:rPr>
        <w:t xml:space="preserve"> </w:t>
      </w:r>
    </w:p>
    <w:p w:rsidR="008F2FD1" w:rsidRPr="00CF7755" w:rsidRDefault="008F2FD1" w:rsidP="008F2FD1">
      <w:pPr>
        <w:jc w:val="both"/>
        <w:rPr>
          <w:sz w:val="24"/>
          <w:szCs w:val="24"/>
        </w:rPr>
      </w:pPr>
      <w:r>
        <w:rPr>
          <w:sz w:val="24"/>
          <w:szCs w:val="24"/>
        </w:rPr>
        <w:t>– п</w:t>
      </w:r>
      <w:r w:rsidRPr="00CF7755">
        <w:rPr>
          <w:sz w:val="24"/>
          <w:szCs w:val="24"/>
        </w:rPr>
        <w:t>овышение уровня благоустройств</w:t>
      </w:r>
      <w:r>
        <w:rPr>
          <w:sz w:val="24"/>
          <w:szCs w:val="24"/>
        </w:rPr>
        <w:t>а, соблюдения чистоты и порядка;</w:t>
      </w:r>
      <w:r w:rsidRPr="00CF7755">
        <w:rPr>
          <w:sz w:val="24"/>
          <w:szCs w:val="24"/>
        </w:rPr>
        <w:t xml:space="preserve"> </w:t>
      </w:r>
    </w:p>
    <w:p w:rsidR="008F2FD1" w:rsidRPr="00CF7755" w:rsidRDefault="008F2FD1" w:rsidP="008F2FD1">
      <w:pPr>
        <w:jc w:val="both"/>
        <w:rPr>
          <w:sz w:val="24"/>
          <w:szCs w:val="24"/>
        </w:rPr>
      </w:pPr>
      <w:r>
        <w:rPr>
          <w:sz w:val="24"/>
          <w:szCs w:val="24"/>
        </w:rPr>
        <w:t>– п</w:t>
      </w:r>
      <w:r w:rsidRPr="00CF7755">
        <w:rPr>
          <w:sz w:val="24"/>
          <w:szCs w:val="24"/>
        </w:rPr>
        <w:t>редотвращение угрозы безо</w:t>
      </w:r>
      <w:r>
        <w:rPr>
          <w:sz w:val="24"/>
          <w:szCs w:val="24"/>
        </w:rPr>
        <w:t>пасности жизни и здоровья людей;</w:t>
      </w:r>
      <w:r w:rsidRPr="00CF7755">
        <w:rPr>
          <w:sz w:val="24"/>
          <w:szCs w:val="24"/>
        </w:rPr>
        <w:t xml:space="preserve"> </w:t>
      </w:r>
    </w:p>
    <w:p w:rsidR="008F2FD1" w:rsidRPr="00CF7755" w:rsidRDefault="008F2FD1" w:rsidP="008F2FD1">
      <w:pPr>
        <w:ind w:right="-6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у</w:t>
      </w:r>
      <w:r w:rsidRPr="00CF7755">
        <w:rPr>
          <w:sz w:val="24"/>
          <w:szCs w:val="24"/>
        </w:rPr>
        <w:t>величение доли хозяйствующих субъектов, соблюдающих требования в сфере благоустройства.</w:t>
      </w:r>
    </w:p>
    <w:p w:rsidR="008F2FD1" w:rsidRPr="00CF7755" w:rsidRDefault="008F2FD1" w:rsidP="008F2FD1">
      <w:pPr>
        <w:contextualSpacing/>
        <w:jc w:val="both"/>
        <w:rPr>
          <w:sz w:val="24"/>
          <w:szCs w:val="24"/>
        </w:rPr>
      </w:pPr>
      <w:r w:rsidRPr="00CF7755">
        <w:rPr>
          <w:sz w:val="24"/>
          <w:szCs w:val="24"/>
        </w:rPr>
        <w:t>3.2. Задачи Программы:</w:t>
      </w:r>
    </w:p>
    <w:p w:rsidR="008F2FD1" w:rsidRPr="00CF7755" w:rsidRDefault="008F2FD1" w:rsidP="008F2FD1">
      <w:pPr>
        <w:contextualSpacing/>
        <w:jc w:val="both"/>
        <w:rPr>
          <w:rFonts w:eastAsia="Times"/>
          <w:sz w:val="24"/>
          <w:szCs w:val="24"/>
        </w:rPr>
      </w:pPr>
      <w:r w:rsidRPr="00CF7755">
        <w:rPr>
          <w:sz w:val="24"/>
          <w:szCs w:val="24"/>
        </w:rPr>
        <w:t>– укрепление системы профилактики нарушений обязательных</w:t>
      </w:r>
      <w:r w:rsidRPr="00CF7755">
        <w:rPr>
          <w:rFonts w:eastAsia="Times"/>
          <w:sz w:val="24"/>
          <w:szCs w:val="24"/>
        </w:rPr>
        <w:t xml:space="preserve"> </w:t>
      </w:r>
      <w:r w:rsidRPr="00CF7755">
        <w:rPr>
          <w:sz w:val="24"/>
          <w:szCs w:val="24"/>
        </w:rPr>
        <w:t>требований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установленных законодательством</w:t>
      </w:r>
      <w:r w:rsidRPr="00CF7755">
        <w:rPr>
          <w:rFonts w:eastAsia="Times"/>
          <w:sz w:val="24"/>
          <w:szCs w:val="24"/>
        </w:rPr>
        <w:t>,</w:t>
      </w:r>
      <w:r w:rsidRPr="00CF7755">
        <w:rPr>
          <w:sz w:val="24"/>
          <w:szCs w:val="24"/>
        </w:rPr>
        <w:t xml:space="preserve"> путем активизации профилактической деятельности администрации</w:t>
      </w:r>
      <w:r w:rsidRPr="00CF7755">
        <w:rPr>
          <w:rFonts w:eastAsia="Times"/>
          <w:sz w:val="24"/>
          <w:szCs w:val="24"/>
        </w:rPr>
        <w:t>;</w:t>
      </w:r>
    </w:p>
    <w:p w:rsidR="008F2FD1" w:rsidRPr="00CF7755" w:rsidRDefault="008F2FD1" w:rsidP="008F2FD1">
      <w:pPr>
        <w:contextualSpacing/>
        <w:jc w:val="both"/>
        <w:rPr>
          <w:rFonts w:eastAsia="Times"/>
          <w:sz w:val="24"/>
          <w:szCs w:val="24"/>
        </w:rPr>
      </w:pPr>
      <w:r w:rsidRPr="00CF7755">
        <w:rPr>
          <w:rFonts w:eastAsia="Times"/>
          <w:sz w:val="24"/>
          <w:szCs w:val="24"/>
        </w:rPr>
        <w:t xml:space="preserve">– </w:t>
      </w:r>
      <w:r w:rsidRPr="00CF7755">
        <w:rPr>
          <w:sz w:val="24"/>
          <w:szCs w:val="24"/>
        </w:rPr>
        <w:t>формирование у всех участников контрольной деятельности</w:t>
      </w:r>
      <w:r w:rsidRPr="00CF7755">
        <w:rPr>
          <w:rFonts w:eastAsia="Times"/>
          <w:sz w:val="24"/>
          <w:szCs w:val="24"/>
        </w:rPr>
        <w:t xml:space="preserve"> </w:t>
      </w:r>
      <w:r w:rsidRPr="00CF7755">
        <w:rPr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CF7755">
        <w:rPr>
          <w:rFonts w:eastAsia="Times"/>
          <w:sz w:val="24"/>
          <w:szCs w:val="24"/>
        </w:rPr>
        <w:t>;</w:t>
      </w:r>
    </w:p>
    <w:p w:rsidR="008F2FD1" w:rsidRPr="00CF7755" w:rsidRDefault="008F2FD1" w:rsidP="008F2FD1">
      <w:pPr>
        <w:contextualSpacing/>
        <w:jc w:val="both"/>
        <w:rPr>
          <w:rFonts w:eastAsia="Times"/>
          <w:sz w:val="24"/>
          <w:szCs w:val="24"/>
        </w:rPr>
      </w:pPr>
      <w:r w:rsidRPr="00CF7755">
        <w:rPr>
          <w:rFonts w:eastAsia="Times"/>
          <w:sz w:val="24"/>
          <w:szCs w:val="24"/>
        </w:rPr>
        <w:t xml:space="preserve">– </w:t>
      </w:r>
      <w:r w:rsidRPr="00CF7755">
        <w:rPr>
          <w:sz w:val="24"/>
          <w:szCs w:val="24"/>
        </w:rPr>
        <w:t>повышение прозрачности осуществляемой администрацией</w:t>
      </w:r>
      <w:r w:rsidRPr="00CF7755">
        <w:rPr>
          <w:rFonts w:eastAsia="Times"/>
          <w:sz w:val="24"/>
          <w:szCs w:val="24"/>
        </w:rPr>
        <w:t xml:space="preserve"> </w:t>
      </w:r>
      <w:r w:rsidRPr="00CF7755">
        <w:rPr>
          <w:sz w:val="24"/>
          <w:szCs w:val="24"/>
        </w:rPr>
        <w:t>контрольной деятельности</w:t>
      </w:r>
      <w:r w:rsidRPr="00CF7755">
        <w:rPr>
          <w:rFonts w:eastAsia="Times"/>
          <w:sz w:val="24"/>
          <w:szCs w:val="24"/>
        </w:rPr>
        <w:t>;</w:t>
      </w:r>
    </w:p>
    <w:p w:rsidR="008F2FD1" w:rsidRPr="00CF7755" w:rsidRDefault="008F2FD1" w:rsidP="008F2FD1">
      <w:pPr>
        <w:spacing w:line="215" w:lineRule="auto"/>
        <w:jc w:val="both"/>
        <w:rPr>
          <w:rFonts w:eastAsia="Times"/>
          <w:sz w:val="24"/>
          <w:szCs w:val="24"/>
        </w:rPr>
      </w:pPr>
      <w:r w:rsidRPr="00CF7755">
        <w:rPr>
          <w:rFonts w:eastAsia="Times"/>
          <w:sz w:val="24"/>
          <w:szCs w:val="24"/>
        </w:rPr>
        <w:t xml:space="preserve">– </w:t>
      </w:r>
      <w:r w:rsidRPr="00CF7755">
        <w:rPr>
          <w:sz w:val="24"/>
          <w:szCs w:val="24"/>
        </w:rPr>
        <w:t>повышение правовой культуры руководителей юридических лиц и</w:t>
      </w:r>
      <w:r w:rsidRPr="00CF7755">
        <w:rPr>
          <w:rFonts w:eastAsia="Times"/>
          <w:sz w:val="24"/>
          <w:szCs w:val="24"/>
        </w:rPr>
        <w:t xml:space="preserve"> </w:t>
      </w:r>
      <w:r w:rsidRPr="00CF7755">
        <w:rPr>
          <w:sz w:val="24"/>
          <w:szCs w:val="24"/>
        </w:rPr>
        <w:t>индивидуальных предпринимателей</w:t>
      </w:r>
      <w:r w:rsidRPr="00CF7755">
        <w:rPr>
          <w:rFonts w:eastAsia="Times"/>
          <w:sz w:val="24"/>
          <w:szCs w:val="24"/>
        </w:rPr>
        <w:t>;</w:t>
      </w:r>
    </w:p>
    <w:p w:rsidR="008F2FD1" w:rsidRPr="00CF7755" w:rsidRDefault="008F2FD1" w:rsidP="008F2FD1">
      <w:pPr>
        <w:spacing w:line="215" w:lineRule="auto"/>
        <w:jc w:val="both"/>
        <w:rPr>
          <w:sz w:val="24"/>
          <w:szCs w:val="24"/>
        </w:rPr>
      </w:pPr>
      <w:r w:rsidRPr="00CF7755">
        <w:rPr>
          <w:rFonts w:eastAsia="Times"/>
          <w:sz w:val="24"/>
          <w:szCs w:val="24"/>
        </w:rPr>
        <w:t xml:space="preserve">– </w:t>
      </w:r>
      <w:r w:rsidRPr="00CF7755">
        <w:rPr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8F2FD1" w:rsidRPr="00CF7755" w:rsidRDefault="008F2FD1" w:rsidP="008F2FD1">
      <w:pPr>
        <w:contextualSpacing/>
        <w:jc w:val="both"/>
        <w:rPr>
          <w:sz w:val="24"/>
          <w:szCs w:val="24"/>
        </w:rPr>
      </w:pPr>
    </w:p>
    <w:p w:rsidR="008F2FD1" w:rsidRDefault="008F2FD1" w:rsidP="008F2FD1">
      <w:pPr>
        <w:numPr>
          <w:ilvl w:val="2"/>
          <w:numId w:val="2"/>
        </w:numPr>
        <w:tabs>
          <w:tab w:val="left" w:pos="3367"/>
        </w:tabs>
        <w:ind w:left="3367" w:hanging="265"/>
        <w:contextualSpacing/>
        <w:rPr>
          <w:rFonts w:eastAsia="Arial"/>
          <w:b/>
          <w:bCs/>
          <w:sz w:val="24"/>
          <w:szCs w:val="24"/>
        </w:rPr>
      </w:pPr>
      <w:r w:rsidRPr="00CF7755">
        <w:rPr>
          <w:rFonts w:eastAsia="Arial"/>
          <w:b/>
          <w:bCs/>
          <w:sz w:val="24"/>
          <w:szCs w:val="24"/>
        </w:rPr>
        <w:t>План мероприятий Программы</w:t>
      </w:r>
    </w:p>
    <w:p w:rsidR="008F2FD1" w:rsidRPr="00CF7755" w:rsidRDefault="008F2FD1" w:rsidP="008F2FD1">
      <w:pPr>
        <w:tabs>
          <w:tab w:val="left" w:pos="3367"/>
        </w:tabs>
        <w:ind w:left="3367"/>
        <w:contextualSpacing/>
        <w:rPr>
          <w:rFonts w:eastAsia="Arial"/>
          <w:b/>
          <w:bCs/>
          <w:sz w:val="24"/>
          <w:szCs w:val="24"/>
        </w:rPr>
      </w:pPr>
    </w:p>
    <w:p w:rsidR="008F2FD1" w:rsidRPr="00CF7755" w:rsidRDefault="008F2FD1" w:rsidP="008F2FD1">
      <w:pPr>
        <w:ind w:left="7" w:firstLine="567"/>
        <w:contextualSpacing/>
        <w:jc w:val="both"/>
        <w:rPr>
          <w:rFonts w:eastAsia="Arial"/>
          <w:sz w:val="24"/>
          <w:szCs w:val="24"/>
        </w:rPr>
      </w:pPr>
      <w:r w:rsidRPr="00CF7755">
        <w:rPr>
          <w:rFonts w:eastAsia="Arial"/>
          <w:sz w:val="24"/>
          <w:szCs w:val="24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</w:t>
      </w:r>
      <w:r w:rsidR="004504B0">
        <w:rPr>
          <w:rFonts w:eastAsia="Arial"/>
          <w:sz w:val="24"/>
          <w:szCs w:val="24"/>
        </w:rPr>
        <w:t>планируемый период (Приложение 2</w:t>
      </w:r>
      <w:r w:rsidRPr="00CF7755">
        <w:rPr>
          <w:rFonts w:eastAsia="Arial"/>
          <w:sz w:val="24"/>
          <w:szCs w:val="24"/>
        </w:rPr>
        <w:t>).</w:t>
      </w:r>
    </w:p>
    <w:p w:rsidR="008F2FD1" w:rsidRDefault="008F2FD1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5B1586" w:rsidRDefault="005B1586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5B1586" w:rsidRDefault="005B1586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5B1586" w:rsidRDefault="005B1586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5B1586" w:rsidRDefault="005B1586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11784D" w:rsidRDefault="00E60D7D" w:rsidP="00E60D7D">
      <w:pPr>
        <w:ind w:left="7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5B1586" w:rsidRDefault="005B1586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D75B50" w:rsidRDefault="00D75B50" w:rsidP="0011784D">
      <w:pPr>
        <w:ind w:left="7" w:firstLine="567"/>
        <w:contextualSpacing/>
        <w:jc w:val="center"/>
        <w:rPr>
          <w:sz w:val="24"/>
          <w:szCs w:val="24"/>
        </w:rPr>
      </w:pPr>
    </w:p>
    <w:p w:rsidR="008F2FD1" w:rsidRPr="001C6CBE" w:rsidRDefault="008F2FD1" w:rsidP="001C6CBE">
      <w:pPr>
        <w:pStyle w:val="ae"/>
        <w:numPr>
          <w:ilvl w:val="2"/>
          <w:numId w:val="2"/>
        </w:numPr>
        <w:jc w:val="center"/>
        <w:rPr>
          <w:b/>
          <w:bCs/>
          <w:sz w:val="24"/>
          <w:szCs w:val="24"/>
        </w:rPr>
      </w:pPr>
      <w:r w:rsidRPr="001C6CBE">
        <w:rPr>
          <w:b/>
          <w:bCs/>
          <w:sz w:val="24"/>
          <w:szCs w:val="24"/>
        </w:rPr>
        <w:t>Целевые показатели Программы</w:t>
      </w:r>
    </w:p>
    <w:p w:rsidR="008F2FD1" w:rsidRPr="008F2FD1" w:rsidRDefault="008F2FD1" w:rsidP="008F2FD1">
      <w:pPr>
        <w:pStyle w:val="ae"/>
        <w:rPr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96"/>
        <w:gridCol w:w="1123"/>
        <w:gridCol w:w="986"/>
        <w:gridCol w:w="964"/>
      </w:tblGrid>
      <w:tr w:rsidR="008F2FD1" w:rsidRPr="00CF7755" w:rsidTr="00C80CD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Период, год </w:t>
            </w:r>
          </w:p>
        </w:tc>
      </w:tr>
      <w:tr w:rsidR="008F2FD1" w:rsidRPr="00CF7755" w:rsidTr="00C80CD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8F2FD1" w:rsidRPr="00CF7755" w:rsidRDefault="008F2FD1" w:rsidP="00C80CD3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970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2024 </w:t>
            </w:r>
          </w:p>
        </w:tc>
      </w:tr>
      <w:tr w:rsidR="008F2FD1" w:rsidRPr="00CF7755" w:rsidTr="00C80CD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8F2FD1" w:rsidRPr="00CF7755" w:rsidRDefault="008F2FD1" w:rsidP="00C80CD3">
            <w:pPr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</w:tr>
      <w:tr w:rsidR="008F2FD1" w:rsidRPr="00CF7755" w:rsidTr="00C80CD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8F2FD1" w:rsidRPr="00CF7755" w:rsidRDefault="008F2FD1" w:rsidP="00C80CD3">
            <w:pPr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</w:tr>
      <w:tr w:rsidR="008F2FD1" w:rsidRPr="00CF7755" w:rsidTr="00C80CD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8F2FD1" w:rsidRPr="00CF7755" w:rsidRDefault="008F2FD1" w:rsidP="00C80CD3">
            <w:pPr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</w:tr>
      <w:tr w:rsidR="008F2FD1" w:rsidRPr="00CF7755" w:rsidTr="00C80CD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8F2FD1" w:rsidRPr="00CF7755" w:rsidRDefault="008F2FD1" w:rsidP="00C80CD3">
            <w:pPr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  <w:hideMark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2FD1" w:rsidRDefault="008F2FD1" w:rsidP="008F2FD1">
      <w:pPr>
        <w:ind w:firstLine="574"/>
        <w:jc w:val="both"/>
        <w:rPr>
          <w:rFonts w:eastAsia="Arial"/>
          <w:sz w:val="24"/>
          <w:szCs w:val="24"/>
        </w:rPr>
      </w:pPr>
    </w:p>
    <w:p w:rsidR="008F2FD1" w:rsidRDefault="008F2FD1" w:rsidP="008F2FD1">
      <w:pPr>
        <w:ind w:firstLine="574"/>
        <w:jc w:val="both"/>
        <w:rPr>
          <w:sz w:val="24"/>
          <w:szCs w:val="24"/>
        </w:rPr>
      </w:pPr>
      <w:r w:rsidRPr="00CF7755">
        <w:rPr>
          <w:rFonts w:eastAsia="Arial"/>
          <w:sz w:val="24"/>
          <w:szCs w:val="24"/>
        </w:rPr>
        <w:t xml:space="preserve">Результатом </w:t>
      </w:r>
      <w:r>
        <w:rPr>
          <w:rFonts w:eastAsia="Arial"/>
          <w:sz w:val="24"/>
          <w:szCs w:val="24"/>
        </w:rPr>
        <w:t xml:space="preserve">  </w:t>
      </w:r>
      <w:r w:rsidRPr="00CF7755">
        <w:rPr>
          <w:rFonts w:eastAsia="Arial"/>
          <w:sz w:val="24"/>
          <w:szCs w:val="24"/>
        </w:rPr>
        <w:t xml:space="preserve">выполнения </w:t>
      </w:r>
      <w:r>
        <w:rPr>
          <w:rFonts w:eastAsia="Arial"/>
          <w:sz w:val="24"/>
          <w:szCs w:val="24"/>
        </w:rPr>
        <w:t xml:space="preserve"> </w:t>
      </w:r>
      <w:r w:rsidRPr="00CF7755">
        <w:rPr>
          <w:rFonts w:eastAsia="Arial"/>
          <w:sz w:val="24"/>
          <w:szCs w:val="24"/>
        </w:rPr>
        <w:t>мер</w:t>
      </w:r>
      <w:r>
        <w:rPr>
          <w:rFonts w:eastAsia="Arial"/>
          <w:sz w:val="24"/>
          <w:szCs w:val="24"/>
        </w:rPr>
        <w:t xml:space="preserve">оприятий,  предусмотренных   планом   </w:t>
      </w:r>
      <w:r w:rsidRPr="00CF7755">
        <w:rPr>
          <w:rFonts w:eastAsia="Arial"/>
          <w:sz w:val="24"/>
          <w:szCs w:val="24"/>
        </w:rPr>
        <w:t xml:space="preserve"> мероприятий </w:t>
      </w:r>
      <w:proofErr w:type="gramStart"/>
      <w:r w:rsidRPr="00CF7755">
        <w:rPr>
          <w:rFonts w:eastAsia="Arial"/>
          <w:sz w:val="24"/>
          <w:szCs w:val="24"/>
        </w:rPr>
        <w:t>по</w:t>
      </w:r>
      <w:proofErr w:type="gramEnd"/>
      <w:r w:rsidRPr="00CF7755">
        <w:rPr>
          <w:sz w:val="24"/>
          <w:szCs w:val="24"/>
        </w:rPr>
        <w:t xml:space="preserve"> </w:t>
      </w:r>
    </w:p>
    <w:p w:rsidR="008F2FD1" w:rsidRPr="00CF7755" w:rsidRDefault="008F2FD1" w:rsidP="008F2FD1">
      <w:pPr>
        <w:jc w:val="both"/>
        <w:rPr>
          <w:sz w:val="24"/>
          <w:szCs w:val="24"/>
        </w:rPr>
      </w:pPr>
      <w:r w:rsidRPr="00CF7755">
        <w:rPr>
          <w:rFonts w:eastAsia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  <w:r w:rsidRPr="00CF7755">
        <w:rPr>
          <w:sz w:val="24"/>
          <w:szCs w:val="24"/>
        </w:rPr>
        <w:t>5.1. Сведения о результатах профилактической работы за год</w:t>
      </w:r>
      <w:r w:rsidRPr="00CF7755">
        <w:rPr>
          <w:rFonts w:eastAsia="Times"/>
          <w:sz w:val="24"/>
          <w:szCs w:val="24"/>
        </w:rPr>
        <w:t xml:space="preserve"> </w:t>
      </w:r>
      <w:r w:rsidRPr="00CF7755">
        <w:rPr>
          <w:sz w:val="24"/>
          <w:szCs w:val="24"/>
        </w:rPr>
        <w:t>размещаются в виде годового отчета об осуществлении муниципального контроля</w:t>
      </w:r>
      <w:r w:rsidRPr="00CF7755">
        <w:rPr>
          <w:rFonts w:eastAsia="Times"/>
          <w:sz w:val="24"/>
          <w:szCs w:val="24"/>
        </w:rPr>
        <w:t>.</w:t>
      </w: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8F2FD1" w:rsidRDefault="008F2FD1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5B1586" w:rsidRDefault="005B1586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5B1586" w:rsidRDefault="005B1586" w:rsidP="008F2FD1">
      <w:pPr>
        <w:spacing w:line="223" w:lineRule="auto"/>
        <w:ind w:firstLine="708"/>
        <w:jc w:val="both"/>
        <w:rPr>
          <w:rFonts w:eastAsia="Times"/>
          <w:sz w:val="24"/>
          <w:szCs w:val="24"/>
        </w:rPr>
      </w:pPr>
    </w:p>
    <w:p w:rsidR="004504B0" w:rsidRDefault="00E60D7D" w:rsidP="00E60D7D">
      <w:pPr>
        <w:spacing w:line="223" w:lineRule="auto"/>
        <w:ind w:firstLine="708"/>
        <w:jc w:val="right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3</w:t>
      </w:r>
    </w:p>
    <w:p w:rsidR="004504B0" w:rsidRPr="00CF7755" w:rsidRDefault="004504B0" w:rsidP="0011784D">
      <w:pPr>
        <w:spacing w:line="223" w:lineRule="auto"/>
        <w:ind w:firstLine="708"/>
        <w:jc w:val="center"/>
        <w:rPr>
          <w:rFonts w:eastAsia="Times"/>
          <w:sz w:val="24"/>
          <w:szCs w:val="24"/>
        </w:rPr>
      </w:pPr>
    </w:p>
    <w:p w:rsidR="008F2FD1" w:rsidRPr="00CF7755" w:rsidRDefault="008F2FD1" w:rsidP="008F2FD1">
      <w:pPr>
        <w:ind w:right="100"/>
        <w:jc w:val="right"/>
        <w:rPr>
          <w:sz w:val="24"/>
          <w:szCs w:val="24"/>
        </w:rPr>
      </w:pPr>
      <w:r w:rsidRPr="00CF7755">
        <w:rPr>
          <w:sz w:val="24"/>
          <w:szCs w:val="24"/>
        </w:rPr>
        <w:t>Приложение</w:t>
      </w:r>
      <w:r w:rsidR="004504B0">
        <w:rPr>
          <w:sz w:val="24"/>
          <w:szCs w:val="24"/>
        </w:rPr>
        <w:t xml:space="preserve"> 2</w:t>
      </w:r>
    </w:p>
    <w:p w:rsidR="00D75B50" w:rsidRDefault="004504B0" w:rsidP="005B1586">
      <w:pPr>
        <w:ind w:right="1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5B158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8F2FD1" w:rsidRPr="00CF7755">
        <w:rPr>
          <w:sz w:val="24"/>
          <w:szCs w:val="24"/>
        </w:rPr>
        <w:t>к программе</w:t>
      </w:r>
      <w:r w:rsidR="008F2FD1" w:rsidRPr="00CF7755">
        <w:rPr>
          <w:rFonts w:eastAsia="Times"/>
          <w:sz w:val="24"/>
          <w:szCs w:val="24"/>
        </w:rPr>
        <w:t>,</w:t>
      </w:r>
      <w:r w:rsidR="005B1586">
        <w:rPr>
          <w:rFonts w:eastAsia="Times"/>
          <w:sz w:val="24"/>
          <w:szCs w:val="24"/>
        </w:rPr>
        <w:t xml:space="preserve">          </w:t>
      </w:r>
      <w:r w:rsidR="00D75B50">
        <w:rPr>
          <w:sz w:val="24"/>
          <w:szCs w:val="24"/>
        </w:rPr>
        <w:t>утвержденной</w:t>
      </w:r>
    </w:p>
    <w:p w:rsidR="008F2FD1" w:rsidRPr="00CF7755" w:rsidRDefault="005B1586" w:rsidP="005B1586">
      <w:pPr>
        <w:ind w:right="100"/>
        <w:jc w:val="right"/>
        <w:rPr>
          <w:sz w:val="24"/>
          <w:szCs w:val="24"/>
        </w:rPr>
      </w:pPr>
      <w:r w:rsidRPr="00CF7755">
        <w:rPr>
          <w:sz w:val="24"/>
          <w:szCs w:val="24"/>
        </w:rPr>
        <w:t>постановлением</w:t>
      </w:r>
      <w:r w:rsidRPr="00CF7755">
        <w:rPr>
          <w:bCs/>
          <w:sz w:val="24"/>
          <w:szCs w:val="24"/>
        </w:rPr>
        <w:t xml:space="preserve"> Администрации</w:t>
      </w:r>
      <w:r w:rsidR="004504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504B0" w:rsidRPr="004504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</w:t>
      </w:r>
      <w:r w:rsidR="004504B0">
        <w:rPr>
          <w:bCs/>
          <w:sz w:val="24"/>
          <w:szCs w:val="24"/>
        </w:rPr>
        <w:t xml:space="preserve">   </w:t>
      </w:r>
    </w:p>
    <w:p w:rsidR="008F2FD1" w:rsidRPr="00CF7755" w:rsidRDefault="004504B0" w:rsidP="004504B0">
      <w:pPr>
        <w:ind w:right="1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</w:t>
      </w:r>
      <w:r w:rsidR="00D75B50">
        <w:rPr>
          <w:bCs/>
          <w:sz w:val="24"/>
          <w:szCs w:val="24"/>
        </w:rPr>
        <w:t xml:space="preserve">                               Рыбаловского сельского поселения</w:t>
      </w:r>
    </w:p>
    <w:p w:rsidR="008F2FD1" w:rsidRPr="00CF7755" w:rsidRDefault="005B1586" w:rsidP="005B1586">
      <w:pPr>
        <w:spacing w:line="223" w:lineRule="auto"/>
        <w:ind w:firstLine="708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</w:t>
      </w:r>
      <w:r w:rsidR="00D75B50">
        <w:rPr>
          <w:rFonts w:eastAsia="Arial"/>
          <w:sz w:val="24"/>
          <w:szCs w:val="24"/>
        </w:rPr>
        <w:t xml:space="preserve">      </w:t>
      </w:r>
      <w:r>
        <w:rPr>
          <w:rFonts w:eastAsia="Arial"/>
          <w:sz w:val="24"/>
          <w:szCs w:val="24"/>
        </w:rPr>
        <w:t xml:space="preserve"> </w:t>
      </w:r>
      <w:r w:rsidR="00DE4BBB">
        <w:rPr>
          <w:rFonts w:eastAsia="Arial"/>
          <w:sz w:val="24"/>
          <w:szCs w:val="24"/>
        </w:rPr>
        <w:t>от  03.11.2021</w:t>
      </w:r>
      <w:bookmarkStart w:id="1" w:name="_GoBack"/>
      <w:bookmarkEnd w:id="1"/>
      <w:r w:rsidR="008F2FD1" w:rsidRPr="00CF7755">
        <w:rPr>
          <w:rFonts w:eastAsia="Arial"/>
          <w:sz w:val="24"/>
          <w:szCs w:val="24"/>
        </w:rPr>
        <w:t xml:space="preserve">г. № </w:t>
      </w:r>
      <w:r w:rsidR="00DE4BBB">
        <w:rPr>
          <w:rFonts w:eastAsia="Arial"/>
          <w:sz w:val="24"/>
          <w:szCs w:val="24"/>
        </w:rPr>
        <w:t>84</w:t>
      </w:r>
    </w:p>
    <w:p w:rsidR="008F2FD1" w:rsidRPr="00CF7755" w:rsidRDefault="008F2FD1" w:rsidP="008F2FD1">
      <w:pPr>
        <w:spacing w:line="223" w:lineRule="auto"/>
        <w:ind w:firstLine="708"/>
        <w:jc w:val="right"/>
        <w:rPr>
          <w:sz w:val="24"/>
          <w:szCs w:val="24"/>
        </w:rPr>
      </w:pPr>
    </w:p>
    <w:p w:rsidR="008F2FD1" w:rsidRPr="00CF7755" w:rsidRDefault="008F2FD1" w:rsidP="008F2FD1">
      <w:pPr>
        <w:ind w:right="-119"/>
        <w:jc w:val="center"/>
        <w:rPr>
          <w:sz w:val="24"/>
          <w:szCs w:val="24"/>
        </w:rPr>
      </w:pPr>
      <w:r w:rsidRPr="00CF7755">
        <w:rPr>
          <w:rFonts w:eastAsia="Arial"/>
          <w:bCs/>
          <w:sz w:val="24"/>
          <w:szCs w:val="24"/>
        </w:rPr>
        <w:t>План мероприятий</w:t>
      </w:r>
    </w:p>
    <w:p w:rsidR="008F2FD1" w:rsidRPr="00CF7755" w:rsidRDefault="008F2FD1" w:rsidP="008F2FD1">
      <w:pPr>
        <w:ind w:right="-119"/>
        <w:jc w:val="center"/>
        <w:rPr>
          <w:sz w:val="24"/>
          <w:szCs w:val="24"/>
        </w:rPr>
      </w:pPr>
      <w:r w:rsidRPr="00CF7755">
        <w:rPr>
          <w:rFonts w:eastAsia="Arial"/>
          <w:bCs/>
          <w:sz w:val="24"/>
          <w:szCs w:val="24"/>
        </w:rPr>
        <w:t>по профилактике нарушений</w:t>
      </w:r>
      <w:r w:rsidRPr="00CF7755">
        <w:rPr>
          <w:rFonts w:eastAsia="Arial"/>
          <w:b/>
          <w:bCs/>
          <w:sz w:val="24"/>
          <w:szCs w:val="24"/>
        </w:rPr>
        <w:t xml:space="preserve"> </w:t>
      </w:r>
      <w:r w:rsidRPr="00CF7755">
        <w:rPr>
          <w:rFonts w:eastAsia="Arial"/>
          <w:bCs/>
          <w:sz w:val="24"/>
          <w:szCs w:val="24"/>
        </w:rPr>
        <w:t xml:space="preserve">в рамках осуществления муниципального контроля </w:t>
      </w:r>
      <w:r w:rsidRPr="00CF7755">
        <w:rPr>
          <w:bCs/>
          <w:sz w:val="24"/>
          <w:szCs w:val="24"/>
        </w:rPr>
        <w:t xml:space="preserve">в сфере благоустройства на территории </w:t>
      </w:r>
      <w:r w:rsidR="00D75B50">
        <w:rPr>
          <w:bCs/>
          <w:sz w:val="24"/>
          <w:szCs w:val="24"/>
        </w:rPr>
        <w:t xml:space="preserve">Рыбаловского сельского поселения </w:t>
      </w:r>
      <w:r w:rsidRPr="00CF7755">
        <w:rPr>
          <w:bCs/>
          <w:sz w:val="24"/>
          <w:szCs w:val="24"/>
        </w:rPr>
        <w:t xml:space="preserve"> </w:t>
      </w:r>
      <w:r w:rsidRPr="00CF7755">
        <w:rPr>
          <w:rFonts w:eastAsia="Arial"/>
          <w:bCs/>
          <w:sz w:val="24"/>
          <w:szCs w:val="24"/>
        </w:rPr>
        <w:t xml:space="preserve">на </w:t>
      </w:r>
      <w:r w:rsidR="00D75B50">
        <w:rPr>
          <w:rFonts w:eastAsia="Arial"/>
          <w:bCs/>
          <w:sz w:val="24"/>
          <w:szCs w:val="24"/>
        </w:rPr>
        <w:t xml:space="preserve"> </w:t>
      </w:r>
      <w:r w:rsidRPr="00CF7755">
        <w:rPr>
          <w:rFonts w:eastAsia="Arial"/>
          <w:bCs/>
          <w:sz w:val="24"/>
          <w:szCs w:val="24"/>
        </w:rPr>
        <w:t>2022 год</w:t>
      </w:r>
    </w:p>
    <w:p w:rsidR="008F2FD1" w:rsidRPr="00CF7755" w:rsidRDefault="008F2FD1" w:rsidP="008F2FD1">
      <w:pPr>
        <w:spacing w:line="223" w:lineRule="auto"/>
        <w:ind w:firstLine="708"/>
        <w:jc w:val="center"/>
        <w:rPr>
          <w:rFonts w:eastAsia="Arial"/>
          <w:bCs/>
          <w:sz w:val="24"/>
          <w:szCs w:val="24"/>
        </w:rPr>
      </w:pPr>
    </w:p>
    <w:tbl>
      <w:tblPr>
        <w:tblStyle w:val="aa"/>
        <w:tblW w:w="98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7201"/>
        <w:gridCol w:w="2018"/>
      </w:tblGrid>
      <w:tr w:rsidR="008F2FD1" w:rsidRPr="00CF7755" w:rsidTr="004504B0">
        <w:trPr>
          <w:trHeight w:val="548"/>
        </w:trPr>
        <w:tc>
          <w:tcPr>
            <w:tcW w:w="633" w:type="dxa"/>
          </w:tcPr>
          <w:p w:rsidR="008F2FD1" w:rsidRPr="00CF7755" w:rsidRDefault="008F2FD1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CF7755">
              <w:rPr>
                <w:rFonts w:eastAsia="Arial"/>
                <w:bCs/>
                <w:sz w:val="24"/>
                <w:szCs w:val="24"/>
              </w:rPr>
              <w:t xml:space="preserve">№  </w:t>
            </w:r>
            <w:proofErr w:type="gramStart"/>
            <w:r w:rsidRPr="00CF7755">
              <w:rPr>
                <w:rFonts w:eastAsia="Arial"/>
                <w:bCs/>
                <w:sz w:val="24"/>
                <w:szCs w:val="24"/>
              </w:rPr>
              <w:t>п</w:t>
            </w:r>
            <w:proofErr w:type="gramEnd"/>
            <w:r w:rsidRPr="00CF7755">
              <w:rPr>
                <w:rFonts w:eastAsia="Arial"/>
                <w:bCs/>
                <w:sz w:val="24"/>
                <w:szCs w:val="24"/>
              </w:rPr>
              <w:t>/п</w:t>
            </w:r>
          </w:p>
        </w:tc>
        <w:tc>
          <w:tcPr>
            <w:tcW w:w="7201" w:type="dxa"/>
          </w:tcPr>
          <w:p w:rsidR="008F2FD1" w:rsidRPr="00CF7755" w:rsidRDefault="008F2FD1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CF7755">
              <w:rPr>
                <w:rFonts w:eastAsia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8" w:type="dxa"/>
          </w:tcPr>
          <w:p w:rsidR="008F2FD1" w:rsidRPr="00CF7755" w:rsidRDefault="008F2FD1" w:rsidP="00C80CD3">
            <w:pPr>
              <w:ind w:hanging="108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CF7755">
              <w:rPr>
                <w:rFonts w:eastAsia="Arial"/>
                <w:bCs/>
                <w:sz w:val="24"/>
                <w:szCs w:val="24"/>
              </w:rPr>
              <w:t>Срок исполнения</w:t>
            </w:r>
          </w:p>
        </w:tc>
      </w:tr>
      <w:tr w:rsidR="00551E29" w:rsidRPr="00CF7755" w:rsidTr="004504B0">
        <w:trPr>
          <w:trHeight w:val="1649"/>
        </w:trPr>
        <w:tc>
          <w:tcPr>
            <w:tcW w:w="633" w:type="dxa"/>
            <w:vAlign w:val="center"/>
          </w:tcPr>
          <w:p w:rsidR="00551E29" w:rsidRPr="00CF7755" w:rsidRDefault="00551E29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7201" w:type="dxa"/>
          </w:tcPr>
          <w:p w:rsidR="00551E29" w:rsidRPr="00941B3E" w:rsidRDefault="00551E29" w:rsidP="00941B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52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актов, </w:t>
            </w:r>
            <w:r w:rsidRPr="00390752">
              <w:rPr>
                <w:rFonts w:ascii="Times New Roman" w:hAnsi="Times New Roman"/>
                <w:sz w:val="24"/>
                <w:szCs w:val="24"/>
              </w:rPr>
              <w:t>содержащих обязательные требования, оценка соблюдения которых является предметом муниципального контроля по благоустрой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 на территории </w:t>
            </w:r>
            <w:r w:rsidR="00941B3E">
              <w:rPr>
                <w:rFonts w:ascii="Times New Roman" w:hAnsi="Times New Roman"/>
                <w:sz w:val="24"/>
                <w:szCs w:val="24"/>
              </w:rPr>
              <w:t>Рыбаловского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vAlign w:val="center"/>
          </w:tcPr>
          <w:p w:rsidR="00551E29" w:rsidRDefault="00551E29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Arial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eastAsia="Arial"/>
                <w:bCs/>
                <w:sz w:val="24"/>
                <w:szCs w:val="24"/>
              </w:rPr>
              <w:t xml:space="preserve"> первого квартала</w:t>
            </w:r>
          </w:p>
        </w:tc>
      </w:tr>
      <w:tr w:rsidR="008F2FD1" w:rsidRPr="00CF7755" w:rsidTr="004504B0">
        <w:trPr>
          <w:trHeight w:val="1649"/>
        </w:trPr>
        <w:tc>
          <w:tcPr>
            <w:tcW w:w="633" w:type="dxa"/>
            <w:vAlign w:val="center"/>
          </w:tcPr>
          <w:p w:rsidR="008F2FD1" w:rsidRPr="00CF7755" w:rsidRDefault="00551E29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2</w:t>
            </w:r>
          </w:p>
        </w:tc>
        <w:tc>
          <w:tcPr>
            <w:tcW w:w="7201" w:type="dxa"/>
          </w:tcPr>
          <w:p w:rsidR="008F2FD1" w:rsidRPr="00CF7755" w:rsidRDefault="008F2FD1" w:rsidP="00941B3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CF7755">
              <w:rPr>
                <w:rFonts w:eastAsia="Arial"/>
                <w:sz w:val="24"/>
                <w:szCs w:val="24"/>
              </w:rPr>
              <w:t>Размещение на официальном сайте администрации</w:t>
            </w:r>
            <w:r w:rsidRPr="00CF7755">
              <w:rPr>
                <w:bCs/>
                <w:sz w:val="24"/>
                <w:szCs w:val="24"/>
              </w:rPr>
              <w:t xml:space="preserve">  </w:t>
            </w:r>
            <w:r w:rsidR="00941B3E">
              <w:rPr>
                <w:bCs/>
                <w:sz w:val="24"/>
                <w:szCs w:val="24"/>
              </w:rPr>
              <w:t>Рыбаловского сельского поселения</w:t>
            </w:r>
            <w:r w:rsidRPr="00CF7755">
              <w:rPr>
                <w:rFonts w:eastAsia="Arial"/>
                <w:sz w:val="24"/>
                <w:szCs w:val="24"/>
              </w:rPr>
              <w:t xml:space="preserve"> в сети</w:t>
            </w:r>
            <w:r w:rsidRPr="00CF7755">
              <w:rPr>
                <w:sz w:val="24"/>
                <w:szCs w:val="24"/>
              </w:rPr>
              <w:t xml:space="preserve"> </w:t>
            </w:r>
            <w:r w:rsidRPr="00CF7755">
              <w:rPr>
                <w:rFonts w:eastAsia="Arial"/>
                <w:sz w:val="24"/>
                <w:szCs w:val="24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018" w:type="dxa"/>
            <w:vAlign w:val="center"/>
          </w:tcPr>
          <w:p w:rsidR="008F2FD1" w:rsidRPr="00CF7755" w:rsidRDefault="008F2FD1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Регулярно</w:t>
            </w:r>
          </w:p>
        </w:tc>
      </w:tr>
      <w:tr w:rsidR="008F2FD1" w:rsidRPr="00CF7755" w:rsidTr="004504B0">
        <w:trPr>
          <w:trHeight w:val="3012"/>
        </w:trPr>
        <w:tc>
          <w:tcPr>
            <w:tcW w:w="633" w:type="dxa"/>
            <w:vAlign w:val="center"/>
          </w:tcPr>
          <w:p w:rsidR="008F2FD1" w:rsidRPr="00CF7755" w:rsidRDefault="00551E29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3</w:t>
            </w:r>
          </w:p>
        </w:tc>
        <w:tc>
          <w:tcPr>
            <w:tcW w:w="7201" w:type="dxa"/>
          </w:tcPr>
          <w:p w:rsidR="008F2FD1" w:rsidRPr="00CF7755" w:rsidRDefault="005B1586" w:rsidP="00C80CD3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Информирование юридических лиц и </w:t>
            </w:r>
            <w:r w:rsidR="008F2FD1" w:rsidRPr="00CF7755">
              <w:rPr>
                <w:rFonts w:eastAsia="Arial"/>
                <w:sz w:val="24"/>
                <w:szCs w:val="24"/>
              </w:rPr>
              <w:t>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</w:t>
            </w:r>
            <w:r>
              <w:rPr>
                <w:rFonts w:eastAsia="Arial"/>
                <w:sz w:val="24"/>
                <w:szCs w:val="24"/>
              </w:rPr>
              <w:t xml:space="preserve">, устанавливающих обязательные требования, </w:t>
            </w:r>
            <w:r w:rsidR="008F2FD1" w:rsidRPr="00CF7755">
              <w:rPr>
                <w:rFonts w:eastAsia="Arial"/>
                <w:sz w:val="24"/>
                <w:szCs w:val="24"/>
              </w:rPr>
              <w:t>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18" w:type="dxa"/>
            <w:vAlign w:val="center"/>
          </w:tcPr>
          <w:p w:rsidR="008F2FD1" w:rsidRPr="00CF7755" w:rsidRDefault="008F2FD1" w:rsidP="00C80CD3">
            <w:pPr>
              <w:spacing w:line="265" w:lineRule="exact"/>
              <w:ind w:left="100"/>
              <w:jc w:val="center"/>
              <w:rPr>
                <w:sz w:val="24"/>
                <w:szCs w:val="24"/>
              </w:rPr>
            </w:pPr>
            <w:r w:rsidRPr="00CF7755">
              <w:rPr>
                <w:rFonts w:eastAsia="Arial"/>
                <w:sz w:val="24"/>
                <w:szCs w:val="24"/>
              </w:rPr>
              <w:t>По мере необходимости</w:t>
            </w:r>
          </w:p>
        </w:tc>
      </w:tr>
      <w:tr w:rsidR="008F2FD1" w:rsidRPr="00CF7755" w:rsidTr="004504B0">
        <w:trPr>
          <w:trHeight w:val="548"/>
        </w:trPr>
        <w:tc>
          <w:tcPr>
            <w:tcW w:w="633" w:type="dxa"/>
            <w:vAlign w:val="center"/>
          </w:tcPr>
          <w:p w:rsidR="008F2FD1" w:rsidRPr="00CF7755" w:rsidRDefault="00551E29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4</w:t>
            </w:r>
          </w:p>
        </w:tc>
        <w:tc>
          <w:tcPr>
            <w:tcW w:w="7201" w:type="dxa"/>
          </w:tcPr>
          <w:p w:rsidR="008F2FD1" w:rsidRPr="00CF7755" w:rsidRDefault="008F2FD1" w:rsidP="00C80CD3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CF7755">
              <w:rPr>
                <w:bCs/>
                <w:sz w:val="24"/>
                <w:szCs w:val="24"/>
              </w:rPr>
              <w:t>Рассмотрение жалоб (</w:t>
            </w:r>
            <w:r w:rsidRPr="00CF7755">
              <w:rPr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2018" w:type="dxa"/>
            <w:vAlign w:val="center"/>
          </w:tcPr>
          <w:p w:rsidR="008F2FD1" w:rsidRPr="00CF7755" w:rsidRDefault="008F2FD1" w:rsidP="00C80CD3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Р</w:t>
            </w:r>
            <w:r w:rsidRPr="00CF7755">
              <w:rPr>
                <w:rFonts w:eastAsia="Arial"/>
                <w:bCs/>
                <w:sz w:val="24"/>
                <w:szCs w:val="24"/>
              </w:rPr>
              <w:t>егулярно</w:t>
            </w:r>
          </w:p>
        </w:tc>
      </w:tr>
      <w:tr w:rsidR="008F2FD1" w:rsidRPr="00CF7755" w:rsidTr="004504B0">
        <w:trPr>
          <w:trHeight w:val="824"/>
        </w:trPr>
        <w:tc>
          <w:tcPr>
            <w:tcW w:w="633" w:type="dxa"/>
            <w:vAlign w:val="center"/>
          </w:tcPr>
          <w:p w:rsidR="008F2FD1" w:rsidRPr="00CF7755" w:rsidRDefault="00551E29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5</w:t>
            </w:r>
          </w:p>
        </w:tc>
        <w:tc>
          <w:tcPr>
            <w:tcW w:w="7201" w:type="dxa"/>
            <w:vAlign w:val="bottom"/>
          </w:tcPr>
          <w:p w:rsidR="008F2FD1" w:rsidRPr="00CF7755" w:rsidRDefault="008F2FD1" w:rsidP="00C80CD3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CF7755">
              <w:rPr>
                <w:rFonts w:eastAsia="Arial"/>
                <w:sz w:val="24"/>
                <w:szCs w:val="24"/>
              </w:rPr>
              <w:t>Выдача предостережений о недопустимости нарушения обязательных требован</w:t>
            </w:r>
            <w:r w:rsidR="004504B0">
              <w:rPr>
                <w:rFonts w:eastAsia="Arial"/>
                <w:sz w:val="24"/>
                <w:szCs w:val="24"/>
              </w:rPr>
              <w:t xml:space="preserve">ий, в соответствии с </w:t>
            </w:r>
            <w:r w:rsidR="004504B0">
              <w:rPr>
                <w:rFonts w:eastAsia="Arial"/>
                <w:color w:val="000000" w:themeColor="text1"/>
                <w:sz w:val="24"/>
                <w:szCs w:val="24"/>
              </w:rPr>
              <w:t>Федеральным</w:t>
            </w:r>
            <w:r w:rsidR="004504B0" w:rsidRPr="00CF7755">
              <w:rPr>
                <w:rFonts w:eastAsia="Arial"/>
                <w:color w:val="000000" w:themeColor="text1"/>
                <w:sz w:val="24"/>
                <w:szCs w:val="24"/>
              </w:rPr>
              <w:t xml:space="preserve"> закон № </w:t>
            </w:r>
            <w:proofErr w:type="gramStart"/>
            <w:r w:rsidR="004504B0" w:rsidRPr="00CF7755">
              <w:rPr>
                <w:rFonts w:eastAsia="Arial"/>
                <w:color w:val="000000" w:themeColor="text1"/>
                <w:sz w:val="24"/>
                <w:szCs w:val="24"/>
              </w:rPr>
              <w:t>248-ФЗ</w:t>
            </w:r>
            <w:proofErr w:type="gramEnd"/>
            <w:r w:rsidRPr="00CF7755">
              <w:rPr>
                <w:rFonts w:eastAsia="Arial"/>
                <w:sz w:val="24"/>
                <w:szCs w:val="24"/>
              </w:rPr>
              <w:t xml:space="preserve">   </w:t>
            </w:r>
            <w:r w:rsidR="004504B0">
              <w:rPr>
                <w:rFonts w:eastAsia="Arial"/>
                <w:sz w:val="24"/>
                <w:szCs w:val="24"/>
              </w:rPr>
              <w:t xml:space="preserve">  </w:t>
            </w:r>
            <w:r w:rsidRPr="00CF7755">
              <w:rPr>
                <w:rFonts w:eastAsia="Arial"/>
                <w:sz w:val="24"/>
                <w:szCs w:val="24"/>
              </w:rPr>
              <w:t>если   иной   порядок   не   установлен федеральным законом.</w:t>
            </w:r>
          </w:p>
        </w:tc>
        <w:tc>
          <w:tcPr>
            <w:tcW w:w="2018" w:type="dxa"/>
            <w:vAlign w:val="center"/>
          </w:tcPr>
          <w:p w:rsidR="008F2FD1" w:rsidRPr="00CF7755" w:rsidRDefault="008F2FD1" w:rsidP="00C80CD3">
            <w:pPr>
              <w:jc w:val="center"/>
              <w:rPr>
                <w:sz w:val="24"/>
                <w:szCs w:val="24"/>
              </w:rPr>
            </w:pPr>
            <w:r w:rsidRPr="00CF7755">
              <w:rPr>
                <w:rFonts w:eastAsia="Arial"/>
                <w:sz w:val="24"/>
                <w:szCs w:val="24"/>
              </w:rPr>
              <w:t>По мере необходимости</w:t>
            </w:r>
          </w:p>
        </w:tc>
      </w:tr>
      <w:tr w:rsidR="008F2FD1" w:rsidRPr="00CF7755" w:rsidTr="004504B0">
        <w:trPr>
          <w:trHeight w:val="1099"/>
        </w:trPr>
        <w:tc>
          <w:tcPr>
            <w:tcW w:w="633" w:type="dxa"/>
          </w:tcPr>
          <w:p w:rsidR="008F2FD1" w:rsidRPr="00CF7755" w:rsidRDefault="00551E29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6</w:t>
            </w:r>
          </w:p>
        </w:tc>
        <w:tc>
          <w:tcPr>
            <w:tcW w:w="7201" w:type="dxa"/>
          </w:tcPr>
          <w:p w:rsidR="008F2FD1" w:rsidRPr="00CF7755" w:rsidRDefault="008F2FD1" w:rsidP="00C80CD3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CF7755">
              <w:rPr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018" w:type="dxa"/>
          </w:tcPr>
          <w:p w:rsidR="008F2FD1" w:rsidRPr="00CF7755" w:rsidRDefault="008F2FD1" w:rsidP="00C80CD3">
            <w:pPr>
              <w:contextualSpacing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Е</w:t>
            </w:r>
            <w:r w:rsidRPr="00CF7755">
              <w:rPr>
                <w:rFonts w:eastAsia="Arial"/>
                <w:bCs/>
                <w:sz w:val="24"/>
                <w:szCs w:val="24"/>
              </w:rPr>
              <w:t>жеквартально</w:t>
            </w:r>
          </w:p>
        </w:tc>
      </w:tr>
      <w:tr w:rsidR="008F2FD1" w:rsidRPr="00CF7755" w:rsidTr="004504B0">
        <w:trPr>
          <w:trHeight w:val="824"/>
        </w:trPr>
        <w:tc>
          <w:tcPr>
            <w:tcW w:w="633" w:type="dxa"/>
          </w:tcPr>
          <w:p w:rsidR="008F2FD1" w:rsidRPr="00CF7755" w:rsidRDefault="00551E29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201" w:type="dxa"/>
          </w:tcPr>
          <w:p w:rsidR="008F2FD1" w:rsidRPr="00CF7755" w:rsidRDefault="008F2FD1" w:rsidP="00C80CD3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F7755">
              <w:rPr>
                <w:color w:val="000000" w:themeColor="text1"/>
                <w:sz w:val="24"/>
                <w:szCs w:val="24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CF7755">
              <w:rPr>
                <w:rFonts w:eastAsia="Times"/>
                <w:color w:val="000000" w:themeColor="text1"/>
                <w:sz w:val="24"/>
                <w:szCs w:val="24"/>
              </w:rPr>
              <w:t>2023</w:t>
            </w:r>
            <w:r w:rsidRPr="00CF7755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18" w:type="dxa"/>
            <w:vAlign w:val="center"/>
          </w:tcPr>
          <w:p w:rsidR="008F2FD1" w:rsidRPr="00CF7755" w:rsidRDefault="008F2FD1" w:rsidP="00C80CD3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CF7755">
              <w:rPr>
                <w:rFonts w:eastAsia="Arial"/>
                <w:bCs/>
                <w:sz w:val="24"/>
                <w:szCs w:val="24"/>
              </w:rPr>
              <w:t>4 квартал</w:t>
            </w:r>
          </w:p>
        </w:tc>
      </w:tr>
    </w:tbl>
    <w:p w:rsidR="00AE6EAA" w:rsidRPr="0018750D" w:rsidRDefault="00E60D7D" w:rsidP="00E60D7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sectPr w:rsidR="00AE6EAA" w:rsidRPr="0018750D" w:rsidSect="00E60D7D">
      <w:headerReference w:type="default" r:id="rId12"/>
      <w:footerReference w:type="default" r:id="rId13"/>
      <w:pgSz w:w="11907" w:h="16840" w:code="9"/>
      <w:pgMar w:top="1134" w:right="567" w:bottom="1134" w:left="1701" w:header="567" w:footer="567" w:gutter="0"/>
      <w:pgNumType w:start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62" w:rsidRDefault="00057E62">
      <w:r>
        <w:separator/>
      </w:r>
    </w:p>
  </w:endnote>
  <w:endnote w:type="continuationSeparator" w:id="0">
    <w:p w:rsidR="00057E62" w:rsidRDefault="0005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3AD70EFA92C463CA111A598495020CF"/>
      </w:placeholder>
      <w:temporary/>
      <w:showingPlcHdr/>
    </w:sdtPr>
    <w:sdtEndPr/>
    <w:sdtContent>
      <w:p w:rsidR="001D251C" w:rsidRDefault="001D251C">
        <w:pPr>
          <w:pStyle w:val="a7"/>
        </w:pPr>
        <w:r>
          <w:t>[Введите текст]</w:t>
        </w:r>
      </w:p>
    </w:sdtContent>
  </w:sdt>
  <w:p w:rsidR="0011784D" w:rsidRDefault="001178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1C" w:rsidRDefault="001D251C">
    <w:pPr>
      <w:pStyle w:val="a7"/>
      <w:jc w:val="center"/>
    </w:pPr>
  </w:p>
  <w:p w:rsidR="001D251C" w:rsidRDefault="001D251C" w:rsidP="001D251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62" w:rsidRDefault="00057E62">
      <w:r>
        <w:separator/>
      </w:r>
    </w:p>
  </w:footnote>
  <w:footnote w:type="continuationSeparator" w:id="0">
    <w:p w:rsidR="00057E62" w:rsidRDefault="0005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 CYR" w:hAnsi="Times New Roman CYR"/>
        <w:b w:val="0"/>
        <w:sz w:val="20"/>
      </w:rPr>
      <w:id w:val="422314936"/>
      <w:docPartObj>
        <w:docPartGallery w:val="Page Numbers (Top of Page)"/>
        <w:docPartUnique/>
      </w:docPartObj>
    </w:sdtPr>
    <w:sdtEndPr/>
    <w:sdtContent>
      <w:p w:rsidR="00D75B50" w:rsidRDefault="00D75B50" w:rsidP="00D75B50">
        <w:pPr>
          <w:pStyle w:val="af"/>
          <w:jc w:val="center"/>
          <w:rPr>
            <w:b w:val="0"/>
            <w:noProof/>
          </w:rPr>
        </w:pPr>
      </w:p>
      <w:p w:rsidR="00D75B50" w:rsidRDefault="00D75B50" w:rsidP="00D75B50">
        <w:pPr>
          <w:pStyle w:val="af"/>
          <w:jc w:val="center"/>
          <w:rPr>
            <w:b w:val="0"/>
            <w:noProof/>
          </w:rPr>
        </w:pPr>
      </w:p>
      <w:p w:rsidR="00D75B50" w:rsidRPr="001F5C14" w:rsidRDefault="00B45246" w:rsidP="00D75B50">
        <w:pPr>
          <w:pStyle w:val="af"/>
          <w:jc w:val="center"/>
          <w:rPr>
            <w:b w:val="0"/>
            <w:sz w:val="18"/>
            <w:szCs w:val="18"/>
          </w:rPr>
        </w:pPr>
        <w:r>
          <w:t xml:space="preserve"> </w:t>
        </w:r>
        <w:r w:rsidR="00D75B50" w:rsidRPr="00FB54BE">
          <w:t>Муниципальное образование «Рыбаловское сельское поселение»</w:t>
        </w:r>
      </w:p>
      <w:p w:rsidR="00D75B50" w:rsidRPr="00FB54BE" w:rsidRDefault="00D75B50" w:rsidP="00D75B50">
        <w:pPr>
          <w:jc w:val="center"/>
          <w:rPr>
            <w:sz w:val="28"/>
            <w:szCs w:val="28"/>
          </w:rPr>
        </w:pPr>
        <w:r w:rsidRPr="00FB54BE">
          <w:rPr>
            <w:sz w:val="28"/>
            <w:szCs w:val="28"/>
          </w:rPr>
          <w:t>АДМИНИСТРАЦИЯ</w:t>
        </w:r>
      </w:p>
      <w:p w:rsidR="00D75B50" w:rsidRPr="00FB54BE" w:rsidRDefault="00D75B50" w:rsidP="00D75B50">
        <w:pPr>
          <w:jc w:val="center"/>
        </w:pPr>
        <w:r w:rsidRPr="00FB54BE">
          <w:rPr>
            <w:sz w:val="28"/>
            <w:szCs w:val="28"/>
          </w:rPr>
          <w:t>РЫБАЛОВСКОГО СЕЛЬСКОГО ПОСЕЛЕНИЯ</w:t>
        </w:r>
      </w:p>
      <w:p w:rsidR="00D75B50" w:rsidRPr="00FB54BE" w:rsidRDefault="00D75B50" w:rsidP="00D75B50">
        <w:pPr>
          <w:jc w:val="center"/>
          <w:rPr>
            <w:sz w:val="24"/>
            <w:szCs w:val="24"/>
          </w:rPr>
        </w:pPr>
        <w:r w:rsidRPr="00FB54BE">
          <w:rPr>
            <w:sz w:val="24"/>
            <w:szCs w:val="24"/>
          </w:rPr>
          <w:t>с. Рыбалово</w:t>
        </w:r>
      </w:p>
      <w:p w:rsidR="00D75B50" w:rsidRPr="00FB54BE" w:rsidRDefault="00D75B50" w:rsidP="00D75B50">
        <w:pPr>
          <w:rPr>
            <w:sz w:val="24"/>
            <w:szCs w:val="24"/>
          </w:rPr>
        </w:pPr>
        <w:r>
          <w:rPr>
            <w:sz w:val="24"/>
            <w:szCs w:val="24"/>
          </w:rPr>
          <w:t>____________</w:t>
        </w:r>
        <w:r w:rsidRPr="00FB54BE">
          <w:rPr>
            <w:sz w:val="24"/>
            <w:szCs w:val="24"/>
          </w:rPr>
          <w:t xml:space="preserve">_________________________________________________________________    </w:t>
        </w:r>
      </w:p>
      <w:p w:rsidR="00D75B50" w:rsidRDefault="00D75B50" w:rsidP="00D75B50">
        <w:pPr>
          <w:pStyle w:val="af"/>
          <w:jc w:val="center"/>
        </w:pPr>
      </w:p>
      <w:p w:rsidR="00B45246" w:rsidRPr="00D75B50" w:rsidRDefault="00B45246" w:rsidP="00D75B50">
        <w:pPr>
          <w:spacing w:before="120"/>
          <w:jc w:val="center"/>
          <w:rPr>
            <w:rFonts w:ascii="Times New Roman" w:hAnsi="Times New Roman"/>
            <w:b/>
            <w:sz w:val="28"/>
            <w:szCs w:val="28"/>
          </w:rPr>
        </w:pPr>
        <w:r w:rsidRPr="00D75B50">
          <w:rPr>
            <w:rFonts w:ascii="Times New Roman" w:hAnsi="Times New Roman"/>
            <w:b/>
            <w:sz w:val="28"/>
            <w:szCs w:val="28"/>
          </w:rPr>
          <w:t>ПОСТАНОВЛЕНИЕ</w:t>
        </w:r>
      </w:p>
      <w:p w:rsidR="00B45246" w:rsidRPr="004C6EB5" w:rsidRDefault="00B45246" w:rsidP="00B45246"/>
      <w:tbl>
        <w:tblPr>
          <w:tblStyle w:val="aa"/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2340"/>
          <w:gridCol w:w="5580"/>
          <w:gridCol w:w="1620"/>
        </w:tblGrid>
        <w:tr w:rsidR="00B45246" w:rsidRPr="00461CD6" w:rsidTr="00BB1EB5">
          <w:tc>
            <w:tcPr>
              <w:tcW w:w="2340" w:type="dxa"/>
              <w:tcBorders>
                <w:bottom w:val="single" w:sz="4" w:space="0" w:color="auto"/>
              </w:tcBorders>
            </w:tcPr>
            <w:p w:rsidR="00B45246" w:rsidRPr="00461CD6" w:rsidRDefault="00DE4BBB" w:rsidP="00714BCF">
              <w:pPr>
                <w:tabs>
                  <w:tab w:val="left" w:pos="570"/>
                </w:tabs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 xml:space="preserve">     03.11.2021</w:t>
              </w:r>
            </w:p>
          </w:tc>
          <w:tc>
            <w:tcPr>
              <w:tcW w:w="5580" w:type="dxa"/>
            </w:tcPr>
            <w:p w:rsidR="00B45246" w:rsidRPr="00461CD6" w:rsidRDefault="00B45246" w:rsidP="00B45246">
              <w:pPr>
                <w:jc w:val="right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  <w:r w:rsidRPr="00461CD6">
                <w:rPr>
                  <w:rFonts w:ascii="Times New Roman" w:hAnsi="Times New Roman"/>
                  <w:sz w:val="28"/>
                  <w:szCs w:val="28"/>
                </w:rPr>
                <w:t>№</w:t>
              </w:r>
            </w:p>
          </w:tc>
          <w:tc>
            <w:tcPr>
              <w:tcW w:w="1620" w:type="dxa"/>
              <w:tcBorders>
                <w:bottom w:val="single" w:sz="4" w:space="0" w:color="auto"/>
              </w:tcBorders>
            </w:tcPr>
            <w:p w:rsidR="00B45246" w:rsidRPr="00461CD6" w:rsidRDefault="00714BCF" w:rsidP="00B4524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  <w:r w:rsidR="00DE4BBB">
                <w:rPr>
                  <w:sz w:val="28"/>
                  <w:szCs w:val="28"/>
                </w:rPr>
                <w:t xml:space="preserve">     </w:t>
              </w:r>
              <w:r>
                <w:rPr>
                  <w:sz w:val="28"/>
                  <w:szCs w:val="28"/>
                </w:rPr>
                <w:t xml:space="preserve"> </w:t>
              </w:r>
              <w:r w:rsidR="00DE4BBB">
                <w:rPr>
                  <w:sz w:val="28"/>
                  <w:szCs w:val="28"/>
                </w:rPr>
                <w:t>84</w:t>
              </w:r>
            </w:p>
          </w:tc>
        </w:tr>
      </w:tbl>
      <w:p w:rsidR="00B45246" w:rsidRPr="0080227D" w:rsidRDefault="00B45246" w:rsidP="00B45246">
        <w:pPr>
          <w:pStyle w:val="1"/>
          <w:spacing w:before="120"/>
          <w:rPr>
            <w:szCs w:val="32"/>
          </w:rPr>
        </w:pPr>
      </w:p>
      <w:p w:rsidR="00B04806" w:rsidRPr="00D3135E" w:rsidRDefault="00057E62" w:rsidP="00D3135E">
        <w:pPr>
          <w:pStyle w:val="a5"/>
          <w:jc w:val="center"/>
          <w:rPr>
            <w:sz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1C" w:rsidRDefault="001D25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51D3434D"/>
    <w:multiLevelType w:val="hybridMultilevel"/>
    <w:tmpl w:val="3606F4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E"/>
    <w:rsid w:val="0001077B"/>
    <w:rsid w:val="00021BA3"/>
    <w:rsid w:val="000224BC"/>
    <w:rsid w:val="00047008"/>
    <w:rsid w:val="00051233"/>
    <w:rsid w:val="00052F3F"/>
    <w:rsid w:val="00054096"/>
    <w:rsid w:val="00057E62"/>
    <w:rsid w:val="00070A52"/>
    <w:rsid w:val="00083BF1"/>
    <w:rsid w:val="000903E2"/>
    <w:rsid w:val="00094BF8"/>
    <w:rsid w:val="00095472"/>
    <w:rsid w:val="000A6F49"/>
    <w:rsid w:val="000B0A18"/>
    <w:rsid w:val="000C5609"/>
    <w:rsid w:val="00103417"/>
    <w:rsid w:val="00104A9C"/>
    <w:rsid w:val="001157E4"/>
    <w:rsid w:val="0011784D"/>
    <w:rsid w:val="00123B5E"/>
    <w:rsid w:val="00153F92"/>
    <w:rsid w:val="00161742"/>
    <w:rsid w:val="00161B88"/>
    <w:rsid w:val="00181244"/>
    <w:rsid w:val="0018750D"/>
    <w:rsid w:val="001A0964"/>
    <w:rsid w:val="001A54D5"/>
    <w:rsid w:val="001C133A"/>
    <w:rsid w:val="001C6CBE"/>
    <w:rsid w:val="001D21E1"/>
    <w:rsid w:val="001D251C"/>
    <w:rsid w:val="001F1104"/>
    <w:rsid w:val="001F65E5"/>
    <w:rsid w:val="00244701"/>
    <w:rsid w:val="002562C9"/>
    <w:rsid w:val="0025653C"/>
    <w:rsid w:val="00262963"/>
    <w:rsid w:val="002833F6"/>
    <w:rsid w:val="002A1ACE"/>
    <w:rsid w:val="002C2626"/>
    <w:rsid w:val="002D05B6"/>
    <w:rsid w:val="002E194E"/>
    <w:rsid w:val="002F148E"/>
    <w:rsid w:val="003158D2"/>
    <w:rsid w:val="00320694"/>
    <w:rsid w:val="00322531"/>
    <w:rsid w:val="003268BE"/>
    <w:rsid w:val="003339EE"/>
    <w:rsid w:val="00353E5E"/>
    <w:rsid w:val="0037055F"/>
    <w:rsid w:val="003978E6"/>
    <w:rsid w:val="00397C63"/>
    <w:rsid w:val="003E54E8"/>
    <w:rsid w:val="003E7843"/>
    <w:rsid w:val="003F27CB"/>
    <w:rsid w:val="00410CC3"/>
    <w:rsid w:val="00420CDA"/>
    <w:rsid w:val="004243C0"/>
    <w:rsid w:val="004311EB"/>
    <w:rsid w:val="004338F8"/>
    <w:rsid w:val="004504B0"/>
    <w:rsid w:val="00453C84"/>
    <w:rsid w:val="00461CD6"/>
    <w:rsid w:val="00463B78"/>
    <w:rsid w:val="004677A0"/>
    <w:rsid w:val="004B24F4"/>
    <w:rsid w:val="004C670B"/>
    <w:rsid w:val="004C6894"/>
    <w:rsid w:val="004C6EB5"/>
    <w:rsid w:val="005044C8"/>
    <w:rsid w:val="00515A0A"/>
    <w:rsid w:val="00533002"/>
    <w:rsid w:val="00546FBC"/>
    <w:rsid w:val="00551E29"/>
    <w:rsid w:val="00557117"/>
    <w:rsid w:val="005759FB"/>
    <w:rsid w:val="00576B1E"/>
    <w:rsid w:val="00577B18"/>
    <w:rsid w:val="00584E3F"/>
    <w:rsid w:val="00585CE2"/>
    <w:rsid w:val="0058613E"/>
    <w:rsid w:val="005B1586"/>
    <w:rsid w:val="005B73A7"/>
    <w:rsid w:val="005C43FF"/>
    <w:rsid w:val="005E0667"/>
    <w:rsid w:val="00611F32"/>
    <w:rsid w:val="0063711C"/>
    <w:rsid w:val="00644D1B"/>
    <w:rsid w:val="006C10D5"/>
    <w:rsid w:val="006C5681"/>
    <w:rsid w:val="006C57C6"/>
    <w:rsid w:val="006F411C"/>
    <w:rsid w:val="00704634"/>
    <w:rsid w:val="00714BCF"/>
    <w:rsid w:val="007233F5"/>
    <w:rsid w:val="0075650D"/>
    <w:rsid w:val="007600C6"/>
    <w:rsid w:val="007658F0"/>
    <w:rsid w:val="00782D1D"/>
    <w:rsid w:val="007862EA"/>
    <w:rsid w:val="007B54AA"/>
    <w:rsid w:val="007B5FC6"/>
    <w:rsid w:val="007D7D04"/>
    <w:rsid w:val="007E07F3"/>
    <w:rsid w:val="007E4680"/>
    <w:rsid w:val="0080227D"/>
    <w:rsid w:val="00822D7F"/>
    <w:rsid w:val="00823F91"/>
    <w:rsid w:val="0082544F"/>
    <w:rsid w:val="008271D8"/>
    <w:rsid w:val="00853A43"/>
    <w:rsid w:val="00861EC3"/>
    <w:rsid w:val="008657E8"/>
    <w:rsid w:val="00875949"/>
    <w:rsid w:val="00875DCC"/>
    <w:rsid w:val="008768CC"/>
    <w:rsid w:val="00885F42"/>
    <w:rsid w:val="008A0D05"/>
    <w:rsid w:val="008B40DA"/>
    <w:rsid w:val="008C4F0C"/>
    <w:rsid w:val="008E6075"/>
    <w:rsid w:val="008F2FD1"/>
    <w:rsid w:val="00903340"/>
    <w:rsid w:val="00926577"/>
    <w:rsid w:val="00941B3E"/>
    <w:rsid w:val="00983248"/>
    <w:rsid w:val="009A522E"/>
    <w:rsid w:val="009B1062"/>
    <w:rsid w:val="009B201E"/>
    <w:rsid w:val="009D22B2"/>
    <w:rsid w:val="009D2412"/>
    <w:rsid w:val="009E19B9"/>
    <w:rsid w:val="009E6B58"/>
    <w:rsid w:val="00A10306"/>
    <w:rsid w:val="00A213E4"/>
    <w:rsid w:val="00A21B7E"/>
    <w:rsid w:val="00A26517"/>
    <w:rsid w:val="00A359CF"/>
    <w:rsid w:val="00A40AEC"/>
    <w:rsid w:val="00A45DB2"/>
    <w:rsid w:val="00A646D5"/>
    <w:rsid w:val="00A67170"/>
    <w:rsid w:val="00A97785"/>
    <w:rsid w:val="00AA2D6C"/>
    <w:rsid w:val="00AA77D1"/>
    <w:rsid w:val="00AB135B"/>
    <w:rsid w:val="00AC599A"/>
    <w:rsid w:val="00AC6896"/>
    <w:rsid w:val="00AD192E"/>
    <w:rsid w:val="00AE6EAA"/>
    <w:rsid w:val="00B04806"/>
    <w:rsid w:val="00B04FC7"/>
    <w:rsid w:val="00B271D5"/>
    <w:rsid w:val="00B417B5"/>
    <w:rsid w:val="00B45246"/>
    <w:rsid w:val="00B55389"/>
    <w:rsid w:val="00B72430"/>
    <w:rsid w:val="00B87336"/>
    <w:rsid w:val="00B9144E"/>
    <w:rsid w:val="00BA158D"/>
    <w:rsid w:val="00BA6FD4"/>
    <w:rsid w:val="00BB256F"/>
    <w:rsid w:val="00BB2758"/>
    <w:rsid w:val="00BE5975"/>
    <w:rsid w:val="00BF7979"/>
    <w:rsid w:val="00C57866"/>
    <w:rsid w:val="00C72864"/>
    <w:rsid w:val="00C80D05"/>
    <w:rsid w:val="00C94651"/>
    <w:rsid w:val="00C95CEB"/>
    <w:rsid w:val="00CA3151"/>
    <w:rsid w:val="00CF4602"/>
    <w:rsid w:val="00D1020C"/>
    <w:rsid w:val="00D3135E"/>
    <w:rsid w:val="00D36E78"/>
    <w:rsid w:val="00D75B50"/>
    <w:rsid w:val="00D92501"/>
    <w:rsid w:val="00DA065A"/>
    <w:rsid w:val="00DC4F51"/>
    <w:rsid w:val="00DD7092"/>
    <w:rsid w:val="00DE4BBB"/>
    <w:rsid w:val="00E35EB3"/>
    <w:rsid w:val="00E425A5"/>
    <w:rsid w:val="00E60D7D"/>
    <w:rsid w:val="00E752D8"/>
    <w:rsid w:val="00EB508A"/>
    <w:rsid w:val="00EC3493"/>
    <w:rsid w:val="00EC46FF"/>
    <w:rsid w:val="00ED3802"/>
    <w:rsid w:val="00F02713"/>
    <w:rsid w:val="00F0794A"/>
    <w:rsid w:val="00F2656A"/>
    <w:rsid w:val="00F43D97"/>
    <w:rsid w:val="00F46DA8"/>
    <w:rsid w:val="00F5148F"/>
    <w:rsid w:val="00F6292C"/>
    <w:rsid w:val="00F808FB"/>
    <w:rsid w:val="00F93AEF"/>
    <w:rsid w:val="00F960A8"/>
    <w:rsid w:val="00FA455C"/>
    <w:rsid w:val="00FA7BD8"/>
    <w:rsid w:val="00FF010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customStyle="1" w:styleId="ConsPlusNormal">
    <w:name w:val="ConsPlusNormal"/>
    <w:rsid w:val="00F960A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8F2FD1"/>
    <w:pPr>
      <w:ind w:left="720"/>
      <w:contextualSpacing/>
    </w:pPr>
  </w:style>
  <w:style w:type="paragraph" w:styleId="af">
    <w:name w:val="Body Text"/>
    <w:basedOn w:val="a"/>
    <w:link w:val="af0"/>
    <w:rsid w:val="00D75B50"/>
    <w:rPr>
      <w:rFonts w:ascii="Times New Roman" w:hAnsi="Times New Roman"/>
      <w:b/>
      <w:sz w:val="24"/>
    </w:rPr>
  </w:style>
  <w:style w:type="character" w:customStyle="1" w:styleId="af0">
    <w:name w:val="Основной текст Знак"/>
    <w:basedOn w:val="a0"/>
    <w:link w:val="af"/>
    <w:rsid w:val="00D75B50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customStyle="1" w:styleId="ConsPlusNormal">
    <w:name w:val="ConsPlusNormal"/>
    <w:rsid w:val="00F960A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8F2FD1"/>
    <w:pPr>
      <w:ind w:left="720"/>
      <w:contextualSpacing/>
    </w:pPr>
  </w:style>
  <w:style w:type="paragraph" w:styleId="af">
    <w:name w:val="Body Text"/>
    <w:basedOn w:val="a"/>
    <w:link w:val="af0"/>
    <w:rsid w:val="00D75B50"/>
    <w:rPr>
      <w:rFonts w:ascii="Times New Roman" w:hAnsi="Times New Roman"/>
      <w:b/>
      <w:sz w:val="24"/>
    </w:rPr>
  </w:style>
  <w:style w:type="character" w:customStyle="1" w:styleId="af0">
    <w:name w:val="Основной текст Знак"/>
    <w:basedOn w:val="a0"/>
    <w:link w:val="af"/>
    <w:rsid w:val="00D75B5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ibalovo.tomsk.ru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AD70EFA92C463CA111A59849502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09C9C-7BB0-4C58-AD0E-3ED2A1B8543E}"/>
      </w:docPartPr>
      <w:docPartBody>
        <w:p w:rsidR="00863A60" w:rsidRDefault="00BD173E" w:rsidP="00BD173E">
          <w:pPr>
            <w:pStyle w:val="93AD70EFA92C463CA111A598495020C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3E"/>
    <w:rsid w:val="001727F5"/>
    <w:rsid w:val="0025065B"/>
    <w:rsid w:val="003A02B9"/>
    <w:rsid w:val="003C4589"/>
    <w:rsid w:val="0062144A"/>
    <w:rsid w:val="00637F7D"/>
    <w:rsid w:val="006B378E"/>
    <w:rsid w:val="00847F52"/>
    <w:rsid w:val="00863A60"/>
    <w:rsid w:val="00BD173E"/>
    <w:rsid w:val="00B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AD70EFA92C463CA111A598495020CF">
    <w:name w:val="93AD70EFA92C463CA111A598495020CF"/>
    <w:rsid w:val="00BD173E"/>
  </w:style>
  <w:style w:type="paragraph" w:customStyle="1" w:styleId="80143EAF7B45435F92F6A9E81EDB9782">
    <w:name w:val="80143EAF7B45435F92F6A9E81EDB9782"/>
    <w:rsid w:val="00BD17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AD70EFA92C463CA111A598495020CF">
    <w:name w:val="93AD70EFA92C463CA111A598495020CF"/>
    <w:rsid w:val="00BD173E"/>
  </w:style>
  <w:style w:type="paragraph" w:customStyle="1" w:styleId="80143EAF7B45435F92F6A9E81EDB9782">
    <w:name w:val="80143EAF7B45435F92F6A9E81EDB9782"/>
    <w:rsid w:val="00BD1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F5AB-5270-4B00-9325-4CA51C02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яна</cp:lastModifiedBy>
  <cp:revision>32</cp:revision>
  <cp:lastPrinted>2021-11-09T07:21:00Z</cp:lastPrinted>
  <dcterms:created xsi:type="dcterms:W3CDTF">2021-09-16T08:00:00Z</dcterms:created>
  <dcterms:modified xsi:type="dcterms:W3CDTF">2021-12-27T05:18:00Z</dcterms:modified>
</cp:coreProperties>
</file>