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C84" w:rsidRPr="009D2559" w:rsidRDefault="00107C84" w:rsidP="00107C84">
      <w:pPr>
        <w:jc w:val="center"/>
      </w:pPr>
      <w:r w:rsidRPr="009D2559">
        <w:t>Муниципальное образование «</w:t>
      </w:r>
      <w:proofErr w:type="spellStart"/>
      <w:r w:rsidRPr="009D2559">
        <w:t>Рыбаловское</w:t>
      </w:r>
      <w:proofErr w:type="spellEnd"/>
      <w:r w:rsidRPr="009D2559">
        <w:t xml:space="preserve"> сельское поселение»</w:t>
      </w:r>
    </w:p>
    <w:p w:rsidR="00107C84" w:rsidRPr="009D2559" w:rsidRDefault="00107C84" w:rsidP="00107C84">
      <w:pPr>
        <w:pBdr>
          <w:bottom w:val="single" w:sz="12" w:space="1" w:color="auto"/>
        </w:pBdr>
        <w:jc w:val="center"/>
      </w:pPr>
      <w:r w:rsidRPr="009D2559">
        <w:t xml:space="preserve">АДМИНИСТРАЦИЯ РЫБАЛОВСКОГО </w:t>
      </w:r>
    </w:p>
    <w:p w:rsidR="00107C84" w:rsidRPr="009D2559" w:rsidRDefault="00107C84" w:rsidP="00107C84">
      <w:pPr>
        <w:pBdr>
          <w:bottom w:val="single" w:sz="12" w:space="1" w:color="auto"/>
        </w:pBdr>
        <w:jc w:val="center"/>
      </w:pPr>
      <w:r w:rsidRPr="009D2559">
        <w:t>СЕЛЬСКОГО ПОСЕЛЕНИЯ</w:t>
      </w:r>
    </w:p>
    <w:p w:rsidR="00107C84" w:rsidRPr="009D2559" w:rsidRDefault="00107C84" w:rsidP="00107C84">
      <w:pPr>
        <w:jc w:val="both"/>
      </w:pPr>
      <w:r w:rsidRPr="009D2559">
        <w:t xml:space="preserve"> </w:t>
      </w:r>
    </w:p>
    <w:p w:rsidR="00107C84" w:rsidRPr="009D2559" w:rsidRDefault="00107C84" w:rsidP="00107C84">
      <w:pPr>
        <w:jc w:val="center"/>
      </w:pPr>
      <w:r w:rsidRPr="009D2559">
        <w:t>ПОСТАНОВЛЕНИЕ</w:t>
      </w:r>
    </w:p>
    <w:p w:rsidR="00107C84" w:rsidRPr="009D2559" w:rsidRDefault="00107C84" w:rsidP="00107C84">
      <w:pPr>
        <w:jc w:val="both"/>
      </w:pPr>
    </w:p>
    <w:p w:rsidR="00107C84" w:rsidRPr="009D2559" w:rsidRDefault="00107C84" w:rsidP="00107C84">
      <w:pPr>
        <w:jc w:val="both"/>
      </w:pPr>
    </w:p>
    <w:p w:rsidR="00107C84" w:rsidRPr="009D2559" w:rsidRDefault="00107C84" w:rsidP="00107C84">
      <w:pPr>
        <w:jc w:val="both"/>
      </w:pPr>
    </w:p>
    <w:p w:rsidR="00107C84" w:rsidRPr="009D2559" w:rsidRDefault="00107C84" w:rsidP="00107C84">
      <w:pPr>
        <w:jc w:val="both"/>
      </w:pPr>
      <w:r>
        <w:t xml:space="preserve"> </w:t>
      </w:r>
      <w:r w:rsidR="00351227">
        <w:t xml:space="preserve"> 07 июня </w:t>
      </w:r>
      <w:r w:rsidRPr="009D2559">
        <w:t>20</w:t>
      </w:r>
      <w:r>
        <w:t>2</w:t>
      </w:r>
      <w:r w:rsidRPr="009D2559">
        <w:t xml:space="preserve">1г.                          </w:t>
      </w:r>
      <w:r>
        <w:t xml:space="preserve">                                        </w:t>
      </w:r>
      <w:r w:rsidRPr="009D2559">
        <w:t xml:space="preserve">                            №  </w:t>
      </w:r>
      <w:r w:rsidR="00351227">
        <w:t>51</w:t>
      </w:r>
    </w:p>
    <w:p w:rsidR="00107C84" w:rsidRPr="009D2559" w:rsidRDefault="00107C84" w:rsidP="00107C84">
      <w:pPr>
        <w:tabs>
          <w:tab w:val="left" w:pos="7920"/>
        </w:tabs>
      </w:pPr>
    </w:p>
    <w:p w:rsidR="00107C84" w:rsidRPr="009D2559" w:rsidRDefault="00107C84" w:rsidP="00107C84">
      <w:pPr>
        <w:tabs>
          <w:tab w:val="left" w:pos="7920"/>
        </w:tabs>
        <w:jc w:val="center"/>
      </w:pPr>
      <w:r w:rsidRPr="009D2559">
        <w:t xml:space="preserve">с. </w:t>
      </w:r>
      <w:proofErr w:type="spellStart"/>
      <w:r w:rsidRPr="009D2559">
        <w:t>Рыбалово</w:t>
      </w:r>
      <w:proofErr w:type="spellEnd"/>
    </w:p>
    <w:p w:rsidR="00107C84" w:rsidRPr="00107C84" w:rsidRDefault="00107C84" w:rsidP="00107C84"/>
    <w:p w:rsidR="00107C84" w:rsidRPr="00107C84" w:rsidRDefault="00107C84" w:rsidP="00107C84">
      <w:pPr>
        <w:tabs>
          <w:tab w:val="left" w:pos="3960"/>
        </w:tabs>
        <w:ind w:right="5395"/>
        <w:jc w:val="both"/>
      </w:pPr>
      <w:r w:rsidRPr="00107C84">
        <w:t xml:space="preserve">Об утверждении Положения о </w:t>
      </w:r>
      <w:proofErr w:type="gramStart"/>
      <w:r w:rsidRPr="00107C84">
        <w:t>реестре  муниципальной</w:t>
      </w:r>
      <w:proofErr w:type="gramEnd"/>
      <w:r w:rsidRPr="00107C84">
        <w:t xml:space="preserve"> собственности муниципального образования «</w:t>
      </w:r>
      <w:proofErr w:type="spellStart"/>
      <w:r w:rsidRPr="00107C84">
        <w:t>Рыбаловское</w:t>
      </w:r>
      <w:proofErr w:type="spellEnd"/>
      <w:r w:rsidRPr="00107C84">
        <w:t xml:space="preserve"> сельское поселения»</w:t>
      </w:r>
    </w:p>
    <w:p w:rsidR="00107C84" w:rsidRPr="00107C84" w:rsidRDefault="00107C84" w:rsidP="00107C84">
      <w:pPr>
        <w:suppressAutoHyphens/>
        <w:ind w:right="4818"/>
        <w:jc w:val="both"/>
      </w:pPr>
    </w:p>
    <w:p w:rsidR="00107C84" w:rsidRPr="00107C84" w:rsidRDefault="00107C84" w:rsidP="00107C84"/>
    <w:p w:rsidR="00107C84" w:rsidRPr="00C52439" w:rsidRDefault="00C52439" w:rsidP="00C52439">
      <w:pPr>
        <w:shd w:val="clear" w:color="auto" w:fill="FFFFFF"/>
        <w:ind w:firstLine="540"/>
        <w:jc w:val="both"/>
      </w:pPr>
      <w:r w:rsidRPr="00C52439">
        <w:rPr>
          <w:color w:val="000000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приказом Министерства экономического развития Российской Федерации от 30.08.2011 № 424 «Об утверждении порядка ведения органами местного самоуправления реестров муниципального имущества», руководствуясь Уставом муниципального образования «</w:t>
      </w:r>
      <w:proofErr w:type="spellStart"/>
      <w:r w:rsidRPr="00C52439">
        <w:rPr>
          <w:color w:val="000000"/>
        </w:rPr>
        <w:t>Рыбаловское</w:t>
      </w:r>
      <w:proofErr w:type="spellEnd"/>
      <w:r w:rsidRPr="00C52439">
        <w:rPr>
          <w:color w:val="000000"/>
        </w:rPr>
        <w:t xml:space="preserve"> сельское поселение»</w:t>
      </w:r>
      <w:r w:rsidR="00107C84" w:rsidRPr="00C52439">
        <w:t>,</w:t>
      </w:r>
    </w:p>
    <w:p w:rsidR="00107C84" w:rsidRPr="00107C84" w:rsidRDefault="00107C84" w:rsidP="00107C84">
      <w:pPr>
        <w:ind w:firstLine="567"/>
        <w:jc w:val="both"/>
        <w:rPr>
          <w:lang w:eastAsia="zh-CN"/>
        </w:rPr>
      </w:pPr>
    </w:p>
    <w:p w:rsidR="00107C84" w:rsidRPr="00107C84" w:rsidRDefault="00107C84" w:rsidP="00107C84">
      <w:pPr>
        <w:ind w:firstLine="720"/>
        <w:jc w:val="both"/>
      </w:pPr>
    </w:p>
    <w:p w:rsidR="00107C84" w:rsidRPr="00107C84" w:rsidRDefault="00107C84" w:rsidP="00107C84">
      <w:pPr>
        <w:ind w:firstLine="720"/>
        <w:jc w:val="both"/>
      </w:pPr>
      <w:r w:rsidRPr="00107C84">
        <w:t xml:space="preserve"> </w:t>
      </w:r>
    </w:p>
    <w:p w:rsidR="00107C84" w:rsidRPr="00107C84" w:rsidRDefault="00107C84" w:rsidP="00107C84">
      <w:pPr>
        <w:ind w:firstLine="720"/>
        <w:jc w:val="both"/>
      </w:pPr>
      <w:r w:rsidRPr="00107C84">
        <w:t>ПОСТАНОВЛЯЮ:</w:t>
      </w:r>
    </w:p>
    <w:p w:rsidR="00107C84" w:rsidRPr="00107C84" w:rsidRDefault="00107C84" w:rsidP="00107C84">
      <w:pPr>
        <w:ind w:firstLine="720"/>
        <w:jc w:val="both"/>
      </w:pPr>
    </w:p>
    <w:p w:rsidR="00107C84" w:rsidRDefault="00107C84" w:rsidP="00C52439">
      <w:pPr>
        <w:pStyle w:val="a8"/>
        <w:numPr>
          <w:ilvl w:val="0"/>
          <w:numId w:val="2"/>
        </w:numPr>
        <w:autoSpaceDE w:val="0"/>
        <w:autoSpaceDN w:val="0"/>
        <w:adjustRightInd w:val="0"/>
        <w:jc w:val="both"/>
      </w:pPr>
      <w:r w:rsidRPr="00107C84">
        <w:t>Утвердить Положение о реестре муниципальной собственности муниципального образования «</w:t>
      </w:r>
      <w:proofErr w:type="spellStart"/>
      <w:r w:rsidRPr="00107C84">
        <w:t>Рыбаловское</w:t>
      </w:r>
      <w:proofErr w:type="spellEnd"/>
      <w:r w:rsidRPr="00107C84">
        <w:t xml:space="preserve"> сельское </w:t>
      </w:r>
      <w:proofErr w:type="gramStart"/>
      <w:r w:rsidRPr="00107C84">
        <w:t>поселение»  согласно</w:t>
      </w:r>
      <w:proofErr w:type="gramEnd"/>
      <w:r w:rsidRPr="00107C84">
        <w:t xml:space="preserve"> приложению к настоящему постановлению.</w:t>
      </w:r>
    </w:p>
    <w:p w:rsidR="00C52439" w:rsidRPr="00C52439" w:rsidRDefault="00C52439" w:rsidP="00C52439">
      <w:pPr>
        <w:pStyle w:val="a8"/>
        <w:numPr>
          <w:ilvl w:val="0"/>
          <w:numId w:val="2"/>
        </w:numPr>
        <w:tabs>
          <w:tab w:val="decimal" w:pos="851"/>
        </w:tabs>
        <w:autoSpaceDE w:val="0"/>
        <w:autoSpaceDN w:val="0"/>
        <w:adjustRightInd w:val="0"/>
        <w:jc w:val="both"/>
      </w:pPr>
      <w:r w:rsidRPr="00C52439">
        <w:rPr>
          <w:color w:val="000000"/>
        </w:rPr>
        <w:t>Утвердить форму ведения реестра муниципального имущества муниципального образования «</w:t>
      </w:r>
      <w:proofErr w:type="spellStart"/>
      <w:proofErr w:type="gramStart"/>
      <w:r>
        <w:rPr>
          <w:color w:val="000000"/>
        </w:rPr>
        <w:t>Рыбало</w:t>
      </w:r>
      <w:r w:rsidRPr="00C52439">
        <w:rPr>
          <w:color w:val="000000"/>
        </w:rPr>
        <w:t>вское</w:t>
      </w:r>
      <w:proofErr w:type="spellEnd"/>
      <w:r w:rsidRPr="00C52439">
        <w:rPr>
          <w:color w:val="000000"/>
        </w:rPr>
        <w:t xml:space="preserve">  сельское</w:t>
      </w:r>
      <w:proofErr w:type="gramEnd"/>
      <w:r w:rsidRPr="00C52439">
        <w:rPr>
          <w:color w:val="000000"/>
        </w:rPr>
        <w:t xml:space="preserve"> поселение» согласно приложению</w:t>
      </w:r>
      <w:r w:rsidRPr="00C52439">
        <w:t>.</w:t>
      </w:r>
    </w:p>
    <w:p w:rsidR="00C52439" w:rsidRDefault="00C52439" w:rsidP="00C52439">
      <w:pPr>
        <w:jc w:val="both"/>
      </w:pPr>
      <w:r>
        <w:t xml:space="preserve">         3</w:t>
      </w:r>
      <w:r w:rsidR="00107C84" w:rsidRPr="00107C84">
        <w:t xml:space="preserve">. </w:t>
      </w:r>
      <w:r w:rsidR="00F31FE9">
        <w:t xml:space="preserve"> </w:t>
      </w:r>
      <w:r w:rsidR="00107C84" w:rsidRPr="00107C84">
        <w:t xml:space="preserve">Опубликовать   настоящее     Постановление        на   официальном сайте </w:t>
      </w:r>
    </w:p>
    <w:p w:rsidR="00C52439" w:rsidRDefault="00C52439" w:rsidP="00C52439">
      <w:pPr>
        <w:jc w:val="both"/>
      </w:pPr>
      <w:r>
        <w:t xml:space="preserve">          </w:t>
      </w:r>
      <w:r w:rsidR="00107C84" w:rsidRPr="00107C84">
        <w:t xml:space="preserve">    муниципального   образования   </w:t>
      </w:r>
      <w:proofErr w:type="gramStart"/>
      <w:r w:rsidR="00107C84" w:rsidRPr="00107C84">
        <w:t xml:space="preserve">   «</w:t>
      </w:r>
      <w:proofErr w:type="spellStart"/>
      <w:proofErr w:type="gramEnd"/>
      <w:r w:rsidR="00107C84" w:rsidRPr="00107C84">
        <w:t>Рыбаловского</w:t>
      </w:r>
      <w:proofErr w:type="spellEnd"/>
      <w:r w:rsidR="00107C84" w:rsidRPr="00107C84">
        <w:t xml:space="preserve"> сельское поселение»      </w:t>
      </w:r>
    </w:p>
    <w:p w:rsidR="00107C84" w:rsidRPr="00107C84" w:rsidRDefault="00C52439" w:rsidP="00C52439">
      <w:pPr>
        <w:jc w:val="both"/>
        <w:rPr>
          <w:color w:val="000000"/>
        </w:rPr>
      </w:pPr>
      <w:r>
        <w:t xml:space="preserve">               </w:t>
      </w:r>
      <w:r w:rsidR="00107C84" w:rsidRPr="00107C84">
        <w:rPr>
          <w:color w:val="000000"/>
        </w:rPr>
        <w:t>(</w:t>
      </w:r>
      <w:hyperlink r:id="rId5" w:history="1">
        <w:r w:rsidR="00107C84" w:rsidRPr="00107C84">
          <w:rPr>
            <w:rStyle w:val="a3"/>
            <w:color w:val="000000"/>
            <w:lang w:val="en-US"/>
          </w:rPr>
          <w:t>http</w:t>
        </w:r>
        <w:r w:rsidR="00107C84" w:rsidRPr="00107C84">
          <w:rPr>
            <w:rStyle w:val="a3"/>
            <w:color w:val="000000"/>
          </w:rPr>
          <w:t>://</w:t>
        </w:r>
      </w:hyperlink>
      <w:r w:rsidR="00107C84" w:rsidRPr="00107C84">
        <w:rPr>
          <w:u w:val="single"/>
        </w:rPr>
        <w:t xml:space="preserve"> </w:t>
      </w:r>
      <w:proofErr w:type="spellStart"/>
      <w:r w:rsidR="00107C84" w:rsidRPr="00107C84">
        <w:rPr>
          <w:u w:val="single"/>
          <w:lang w:val="en-US"/>
        </w:rPr>
        <w:t>ribalovo</w:t>
      </w:r>
      <w:proofErr w:type="spellEnd"/>
      <w:r w:rsidR="00107C84" w:rsidRPr="00107C84">
        <w:rPr>
          <w:u w:val="single"/>
        </w:rPr>
        <w:t>.</w:t>
      </w:r>
      <w:proofErr w:type="spellStart"/>
      <w:r w:rsidR="00107C84" w:rsidRPr="00107C84">
        <w:rPr>
          <w:u w:val="single"/>
          <w:lang w:val="en-US"/>
        </w:rPr>
        <w:t>tomsk</w:t>
      </w:r>
      <w:proofErr w:type="spellEnd"/>
      <w:r w:rsidR="00107C84" w:rsidRPr="00107C84">
        <w:rPr>
          <w:u w:val="single"/>
        </w:rPr>
        <w:t>.</w:t>
      </w:r>
      <w:proofErr w:type="spellStart"/>
      <w:r w:rsidR="00107C84" w:rsidRPr="00107C84">
        <w:rPr>
          <w:u w:val="single"/>
        </w:rPr>
        <w:t>ru</w:t>
      </w:r>
      <w:proofErr w:type="spellEnd"/>
      <w:r w:rsidR="00107C84" w:rsidRPr="00107C84">
        <w:rPr>
          <w:color w:val="000000"/>
        </w:rPr>
        <w:t>).</w:t>
      </w:r>
    </w:p>
    <w:p w:rsidR="00107C84" w:rsidRPr="00107C84" w:rsidRDefault="00C52439" w:rsidP="00C52439">
      <w:pPr>
        <w:ind w:firstLine="708"/>
        <w:jc w:val="both"/>
        <w:rPr>
          <w:color w:val="FF0000"/>
        </w:rPr>
      </w:pPr>
      <w:r>
        <w:t>4</w:t>
      </w:r>
      <w:r w:rsidR="00107C84" w:rsidRPr="00107C84">
        <w:t>. Контроль за исполнением настоящего постановления оставляю за собой.</w:t>
      </w:r>
    </w:p>
    <w:p w:rsidR="00107C84" w:rsidRPr="00107C84" w:rsidRDefault="00107C84" w:rsidP="00107C84">
      <w:pPr>
        <w:ind w:firstLine="720"/>
        <w:jc w:val="both"/>
      </w:pPr>
      <w:r w:rsidRPr="00107C84">
        <w:t xml:space="preserve">                                                                                                                             </w:t>
      </w:r>
    </w:p>
    <w:p w:rsidR="00107C84" w:rsidRPr="00107C84" w:rsidRDefault="00107C84" w:rsidP="00107C84">
      <w:pPr>
        <w:ind w:firstLine="720"/>
        <w:jc w:val="both"/>
      </w:pPr>
    </w:p>
    <w:p w:rsidR="00107C84" w:rsidRPr="00107C84" w:rsidRDefault="00107C84" w:rsidP="00107C84">
      <w:pPr>
        <w:jc w:val="both"/>
      </w:pPr>
    </w:p>
    <w:p w:rsidR="00107C84" w:rsidRPr="00107C84" w:rsidRDefault="00107C84" w:rsidP="00107C84">
      <w:pPr>
        <w:tabs>
          <w:tab w:val="left" w:pos="6660"/>
        </w:tabs>
        <w:jc w:val="both"/>
      </w:pPr>
      <w:r w:rsidRPr="00107C84">
        <w:t xml:space="preserve"> Глава поселения </w:t>
      </w:r>
    </w:p>
    <w:p w:rsidR="00107C84" w:rsidRPr="009D2559" w:rsidRDefault="00107C84" w:rsidP="00107C84">
      <w:pPr>
        <w:tabs>
          <w:tab w:val="left" w:pos="6660"/>
        </w:tabs>
        <w:jc w:val="both"/>
      </w:pPr>
      <w:r w:rsidRPr="009D2559">
        <w:t xml:space="preserve">(Глава </w:t>
      </w:r>
      <w:proofErr w:type="gramStart"/>
      <w:r w:rsidRPr="009D2559">
        <w:t xml:space="preserve">Администрации)   </w:t>
      </w:r>
      <w:proofErr w:type="gramEnd"/>
      <w:r w:rsidRPr="009D2559">
        <w:t xml:space="preserve">                                              А.</w:t>
      </w:r>
      <w:r>
        <w:t>А</w:t>
      </w:r>
      <w:r w:rsidRPr="009D2559">
        <w:t xml:space="preserve">. </w:t>
      </w:r>
      <w:r>
        <w:t>Науменко</w:t>
      </w:r>
    </w:p>
    <w:p w:rsidR="00107C84" w:rsidRPr="009D2559" w:rsidRDefault="00107C84" w:rsidP="00107C84">
      <w:pPr>
        <w:tabs>
          <w:tab w:val="left" w:pos="6660"/>
        </w:tabs>
        <w:jc w:val="both"/>
      </w:pPr>
      <w:r w:rsidRPr="009D2559">
        <w:t xml:space="preserve">                                                            </w:t>
      </w:r>
    </w:p>
    <w:p w:rsidR="00107C84" w:rsidRPr="009D2559" w:rsidRDefault="00107C84" w:rsidP="00107C84">
      <w:pPr>
        <w:tabs>
          <w:tab w:val="left" w:pos="6660"/>
        </w:tabs>
        <w:jc w:val="both"/>
      </w:pPr>
    </w:p>
    <w:p w:rsidR="00107C84" w:rsidRPr="009D2559" w:rsidRDefault="00107C84" w:rsidP="00107C84">
      <w:pPr>
        <w:tabs>
          <w:tab w:val="left" w:pos="6660"/>
        </w:tabs>
        <w:jc w:val="both"/>
      </w:pPr>
    </w:p>
    <w:p w:rsidR="00107C84" w:rsidRPr="009D2559" w:rsidRDefault="00107C84" w:rsidP="00107C84">
      <w:pPr>
        <w:tabs>
          <w:tab w:val="left" w:pos="6660"/>
        </w:tabs>
        <w:jc w:val="both"/>
      </w:pPr>
    </w:p>
    <w:p w:rsidR="00107C84" w:rsidRPr="009D2559" w:rsidRDefault="00107C84" w:rsidP="00107C84">
      <w:pPr>
        <w:tabs>
          <w:tab w:val="left" w:pos="6660"/>
        </w:tabs>
        <w:jc w:val="both"/>
      </w:pPr>
    </w:p>
    <w:p w:rsidR="00107C84" w:rsidRPr="009D2559" w:rsidRDefault="00107C84" w:rsidP="00107C84">
      <w:pPr>
        <w:tabs>
          <w:tab w:val="left" w:pos="6660"/>
        </w:tabs>
        <w:jc w:val="both"/>
      </w:pPr>
    </w:p>
    <w:p w:rsidR="00107C84" w:rsidRPr="009D2559" w:rsidRDefault="00107C84" w:rsidP="00107C84">
      <w:pPr>
        <w:tabs>
          <w:tab w:val="left" w:pos="6660"/>
        </w:tabs>
        <w:jc w:val="both"/>
      </w:pPr>
    </w:p>
    <w:p w:rsidR="00107C84" w:rsidRPr="009D2559" w:rsidRDefault="00107C84" w:rsidP="00107C84">
      <w:pPr>
        <w:tabs>
          <w:tab w:val="left" w:pos="6660"/>
        </w:tabs>
        <w:jc w:val="both"/>
      </w:pPr>
    </w:p>
    <w:p w:rsidR="00107C84" w:rsidRPr="009D2559" w:rsidRDefault="00107C84" w:rsidP="00107C84">
      <w:pPr>
        <w:tabs>
          <w:tab w:val="left" w:pos="6660"/>
        </w:tabs>
        <w:jc w:val="both"/>
        <w:rPr>
          <w:sz w:val="18"/>
          <w:szCs w:val="18"/>
        </w:rPr>
      </w:pPr>
      <w:r w:rsidRPr="009D2559">
        <w:rPr>
          <w:sz w:val="18"/>
          <w:szCs w:val="18"/>
        </w:rPr>
        <w:t>Петрова С.Н.</w:t>
      </w:r>
    </w:p>
    <w:p w:rsidR="00107C84" w:rsidRDefault="00107C84" w:rsidP="00107C84">
      <w:pPr>
        <w:tabs>
          <w:tab w:val="left" w:pos="6660"/>
        </w:tabs>
        <w:jc w:val="both"/>
        <w:rPr>
          <w:sz w:val="18"/>
          <w:szCs w:val="18"/>
        </w:rPr>
      </w:pPr>
      <w:r w:rsidRPr="009D2559">
        <w:rPr>
          <w:sz w:val="18"/>
          <w:szCs w:val="18"/>
        </w:rPr>
        <w:t xml:space="preserve">  91-92-43</w:t>
      </w:r>
    </w:p>
    <w:p w:rsidR="00307CBD" w:rsidRDefault="00307CBD"/>
    <w:p w:rsidR="00107C84" w:rsidRDefault="00107C84"/>
    <w:p w:rsidR="00107C84" w:rsidRDefault="00107C84"/>
    <w:p w:rsidR="00107C84" w:rsidRDefault="00107C84"/>
    <w:p w:rsidR="00107C84" w:rsidRDefault="00107C84" w:rsidP="00107C84">
      <w:pPr>
        <w:ind w:left="5103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Приложение к постановлению </w:t>
      </w:r>
    </w:p>
    <w:p w:rsidR="00107C84" w:rsidRDefault="00107C84" w:rsidP="00107C84">
      <w:pPr>
        <w:ind w:left="5103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Главы поселения (Главы Администрации) </w:t>
      </w:r>
    </w:p>
    <w:p w:rsidR="00107C84" w:rsidRDefault="00107C84" w:rsidP="00107C84">
      <w:pPr>
        <w:ind w:left="5103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351227">
        <w:rPr>
          <w:sz w:val="22"/>
          <w:szCs w:val="22"/>
        </w:rPr>
        <w:t>07 июня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2021  №</w:t>
      </w:r>
      <w:proofErr w:type="gramEnd"/>
      <w:r w:rsidR="00351227">
        <w:rPr>
          <w:sz w:val="22"/>
          <w:szCs w:val="22"/>
        </w:rPr>
        <w:t>51</w:t>
      </w:r>
      <w:r>
        <w:rPr>
          <w:sz w:val="22"/>
          <w:szCs w:val="22"/>
        </w:rPr>
        <w:t xml:space="preserve">    </w:t>
      </w:r>
    </w:p>
    <w:p w:rsidR="00107C84" w:rsidRDefault="00107C84" w:rsidP="00107C84">
      <w:pPr>
        <w:ind w:left="5103"/>
        <w:rPr>
          <w:sz w:val="20"/>
        </w:rPr>
      </w:pPr>
    </w:p>
    <w:p w:rsidR="00107C84" w:rsidRDefault="00107C84" w:rsidP="00107C84">
      <w:pPr>
        <w:pStyle w:val="ConsPlusNormal"/>
        <w:widowControl/>
        <w:tabs>
          <w:tab w:val="left" w:pos="5482"/>
        </w:tabs>
        <w:ind w:firstLine="0"/>
        <w:rPr>
          <w:rStyle w:val="a7"/>
          <w:rFonts w:ascii="Times New Roman" w:hAnsi="Times New Roman" w:cs="Times New Roman"/>
          <w:sz w:val="24"/>
          <w:szCs w:val="24"/>
        </w:rPr>
      </w:pPr>
      <w:r>
        <w:rPr>
          <w:rStyle w:val="a7"/>
          <w:rFonts w:ascii="Times New Roman" w:hAnsi="Times New Roman" w:cs="Times New Roman"/>
          <w:sz w:val="24"/>
          <w:szCs w:val="24"/>
        </w:rPr>
        <w:tab/>
      </w:r>
    </w:p>
    <w:p w:rsidR="00107C84" w:rsidRPr="00C52439" w:rsidRDefault="00107C84" w:rsidP="00107C84">
      <w:pPr>
        <w:pStyle w:val="ConsPlusTitle"/>
        <w:widowControl/>
        <w:jc w:val="center"/>
        <w:rPr>
          <w:rStyle w:val="a7"/>
          <w:rFonts w:ascii="Times New Roman" w:hAnsi="Times New Roman" w:cs="Times New Roman"/>
          <w:sz w:val="24"/>
          <w:szCs w:val="24"/>
        </w:rPr>
      </w:pPr>
      <w:r w:rsidRPr="00C52439">
        <w:rPr>
          <w:rStyle w:val="a7"/>
          <w:rFonts w:ascii="Times New Roman" w:hAnsi="Times New Roman" w:cs="Times New Roman"/>
          <w:sz w:val="24"/>
          <w:szCs w:val="24"/>
        </w:rPr>
        <w:t>ПОЛОЖЕНИЕ</w:t>
      </w:r>
    </w:p>
    <w:p w:rsidR="00107C84" w:rsidRPr="00C52439" w:rsidRDefault="00107C84" w:rsidP="00107C84">
      <w:pPr>
        <w:pStyle w:val="ConsPlusTitle"/>
        <w:widowControl/>
        <w:jc w:val="center"/>
        <w:rPr>
          <w:rStyle w:val="a7"/>
          <w:rFonts w:ascii="Times New Roman" w:hAnsi="Times New Roman" w:cs="Times New Roman"/>
          <w:sz w:val="24"/>
          <w:szCs w:val="24"/>
        </w:rPr>
      </w:pPr>
      <w:r w:rsidRPr="00C52439">
        <w:rPr>
          <w:rStyle w:val="a7"/>
          <w:rFonts w:ascii="Times New Roman" w:hAnsi="Times New Roman" w:cs="Times New Roman"/>
          <w:sz w:val="24"/>
          <w:szCs w:val="24"/>
        </w:rPr>
        <w:t xml:space="preserve">О РЕЕСТРЕ МУНИЦИПАЛЬНОЙ </w:t>
      </w:r>
      <w:proofErr w:type="gramStart"/>
      <w:r w:rsidRPr="00C52439">
        <w:rPr>
          <w:rStyle w:val="a7"/>
          <w:rFonts w:ascii="Times New Roman" w:hAnsi="Times New Roman" w:cs="Times New Roman"/>
          <w:sz w:val="24"/>
          <w:szCs w:val="24"/>
        </w:rPr>
        <w:t>СОБСТВЕННОСТИ  МУНИЦИПАЛЬНОГО</w:t>
      </w:r>
      <w:proofErr w:type="gramEnd"/>
      <w:r w:rsidRPr="00C52439">
        <w:rPr>
          <w:rStyle w:val="a7"/>
          <w:rFonts w:ascii="Times New Roman" w:hAnsi="Times New Roman" w:cs="Times New Roman"/>
          <w:sz w:val="24"/>
          <w:szCs w:val="24"/>
        </w:rPr>
        <w:t xml:space="preserve"> ОБРАЗОВАНИЯ «РЫБАЛОВСКОЕ СЕЛЬСКОЕ ПОСЕЛЕНИЕ»</w:t>
      </w:r>
    </w:p>
    <w:p w:rsidR="00107C84" w:rsidRPr="00C52439" w:rsidRDefault="00107C84" w:rsidP="00107C84">
      <w:pPr>
        <w:pStyle w:val="ConsPlusNormal"/>
        <w:widowControl/>
        <w:ind w:firstLine="0"/>
        <w:jc w:val="center"/>
        <w:rPr>
          <w:rStyle w:val="a7"/>
          <w:rFonts w:ascii="Times New Roman" w:hAnsi="Times New Roman" w:cs="Times New Roman"/>
          <w:sz w:val="24"/>
          <w:szCs w:val="24"/>
        </w:rPr>
      </w:pPr>
    </w:p>
    <w:p w:rsidR="00107C84" w:rsidRPr="00C52439" w:rsidRDefault="00107C84" w:rsidP="00107C84">
      <w:pPr>
        <w:adjustRightInd w:val="0"/>
        <w:jc w:val="center"/>
        <w:rPr>
          <w:b/>
        </w:rPr>
      </w:pPr>
      <w:r w:rsidRPr="00C52439">
        <w:rPr>
          <w:b/>
        </w:rPr>
        <w:t>1. ОБЩИЕ ПОЛОЖЕНИЯ</w:t>
      </w:r>
    </w:p>
    <w:p w:rsidR="00107C84" w:rsidRPr="00C52439" w:rsidRDefault="00107C84" w:rsidP="00107C84">
      <w:pPr>
        <w:adjustRightInd w:val="0"/>
        <w:ind w:firstLine="540"/>
        <w:jc w:val="both"/>
      </w:pPr>
      <w:r w:rsidRPr="00C52439">
        <w:t>1.1. Реестр муниципальной собственности МО «</w:t>
      </w:r>
      <w:proofErr w:type="spellStart"/>
      <w:r w:rsidRPr="00C52439">
        <w:t>Рыбаловского</w:t>
      </w:r>
      <w:proofErr w:type="spellEnd"/>
      <w:r w:rsidRPr="00C52439">
        <w:t xml:space="preserve"> сельского поселения» (в дальнейшем - Реестр) формируется и ведется в соответствии с Федеральным законом РФ от 06.10.2003 N 131-ФЗ "Об общих принципах организации местного самоуправления в Российской Федерации", Уставом муниципального образования «</w:t>
      </w:r>
      <w:proofErr w:type="spellStart"/>
      <w:r w:rsidR="00C52439" w:rsidRPr="00C52439">
        <w:t>Рыбаловское</w:t>
      </w:r>
      <w:proofErr w:type="spellEnd"/>
      <w:r w:rsidRPr="00C52439">
        <w:t xml:space="preserve"> сельское поселение</w:t>
      </w:r>
      <w:proofErr w:type="gramStart"/>
      <w:r w:rsidRPr="00C52439">
        <w:t>»,  Положением</w:t>
      </w:r>
      <w:proofErr w:type="gramEnd"/>
      <w:r w:rsidRPr="00C52439">
        <w:t xml:space="preserve"> «О порядке распоряжения и управления имуществом, находящимся  в собственности муниципального  образования «</w:t>
      </w:r>
      <w:proofErr w:type="spellStart"/>
      <w:r w:rsidR="00C52439" w:rsidRPr="00C52439">
        <w:t>Рыбаловское</w:t>
      </w:r>
      <w:proofErr w:type="spellEnd"/>
      <w:r w:rsidRPr="00C52439">
        <w:t xml:space="preserve"> сельское  поселение». </w:t>
      </w:r>
    </w:p>
    <w:p w:rsidR="00107C84" w:rsidRPr="00C52439" w:rsidRDefault="00107C84" w:rsidP="00107C84">
      <w:pPr>
        <w:adjustRightInd w:val="0"/>
        <w:ind w:firstLine="540"/>
      </w:pPr>
      <w:r w:rsidRPr="00C52439">
        <w:t xml:space="preserve">1.2. Реестр </w:t>
      </w:r>
      <w:proofErr w:type="gramStart"/>
      <w:r w:rsidRPr="00C52439">
        <w:t>муниципальной  собственности</w:t>
      </w:r>
      <w:proofErr w:type="gramEnd"/>
      <w:r w:rsidRPr="00C52439">
        <w:t xml:space="preserve">  </w:t>
      </w:r>
      <w:proofErr w:type="spellStart"/>
      <w:r w:rsidRPr="00C52439">
        <w:t>Рыбаловского</w:t>
      </w:r>
      <w:proofErr w:type="spellEnd"/>
      <w:r w:rsidRPr="00C52439">
        <w:t xml:space="preserve">  сельского  поселения  (далее - Реестр) представляет собой информационную систему, объединяющую построенные на единых методологических и программно-технических принципах базы данных, содержащие перечни объектов учета и данные о них.    </w:t>
      </w:r>
    </w:p>
    <w:p w:rsidR="00107C84" w:rsidRPr="00C52439" w:rsidRDefault="00107C84" w:rsidP="00107C84">
      <w:pPr>
        <w:adjustRightInd w:val="0"/>
        <w:ind w:firstLine="540"/>
      </w:pPr>
      <w:r w:rsidRPr="00C52439">
        <w:t xml:space="preserve">1.3. Ведение Реестра имеет целью </w:t>
      </w:r>
      <w:proofErr w:type="spellStart"/>
      <w:r w:rsidRPr="00C52439">
        <w:t>пообъектный</w:t>
      </w:r>
      <w:proofErr w:type="spellEnd"/>
      <w:r w:rsidRPr="00C52439">
        <w:t xml:space="preserve"> учет имущества, находящегося в муниципальной собственности, и обеспечивает решение следующих задач:</w:t>
      </w:r>
    </w:p>
    <w:p w:rsidR="00107C84" w:rsidRPr="00C52439" w:rsidRDefault="00107C84" w:rsidP="00107C84">
      <w:pPr>
        <w:adjustRightInd w:val="0"/>
        <w:ind w:firstLine="540"/>
        <w:jc w:val="both"/>
      </w:pPr>
      <w:r w:rsidRPr="00C52439">
        <w:t xml:space="preserve">а) анализ состояния, экономической и социальной эффективности использования имущества по целевому назначению в соответствии с решениями Совета </w:t>
      </w:r>
      <w:proofErr w:type="spellStart"/>
      <w:r w:rsidRPr="00C52439">
        <w:t>Рыбаловского</w:t>
      </w:r>
      <w:proofErr w:type="spellEnd"/>
      <w:r w:rsidRPr="00C52439">
        <w:t xml:space="preserve"> сельского поселения, постановлениями и распоряжениями Главы поселения (Главы </w:t>
      </w:r>
      <w:proofErr w:type="gramStart"/>
      <w:r w:rsidRPr="00C52439">
        <w:t>Администрации)  и</w:t>
      </w:r>
      <w:proofErr w:type="gramEnd"/>
      <w:r w:rsidRPr="00C52439">
        <w:t xml:space="preserve"> интересами граждан;</w:t>
      </w:r>
    </w:p>
    <w:p w:rsidR="00107C84" w:rsidRPr="00C52439" w:rsidRDefault="00107C84" w:rsidP="00107C84">
      <w:pPr>
        <w:adjustRightInd w:val="0"/>
        <w:ind w:firstLine="540"/>
        <w:jc w:val="both"/>
      </w:pPr>
      <w:r w:rsidRPr="00C52439">
        <w:t>б) выработка рекомендаций по более рациональному использованию объектов муниципальной собственности в зависимости от изменений состояния экономики;</w:t>
      </w:r>
    </w:p>
    <w:p w:rsidR="00107C84" w:rsidRPr="00C52439" w:rsidRDefault="00107C84" w:rsidP="00107C84">
      <w:pPr>
        <w:adjustRightInd w:val="0"/>
        <w:ind w:firstLine="540"/>
        <w:jc w:val="both"/>
      </w:pPr>
      <w:r w:rsidRPr="00C52439">
        <w:t>в) оперативное решение вопросов приватизации объектов муниципальной собственности в соответствии с действующими Программами;</w:t>
      </w:r>
    </w:p>
    <w:p w:rsidR="00107C84" w:rsidRPr="00C52439" w:rsidRDefault="00107C84" w:rsidP="00107C84">
      <w:pPr>
        <w:adjustRightInd w:val="0"/>
        <w:ind w:firstLine="540"/>
        <w:jc w:val="both"/>
      </w:pPr>
      <w:r w:rsidRPr="00C52439">
        <w:t>г) информационно-справочное обеспечение процесса подготовки и принятия решений по вопросам, касающимся муниципальной собственности и реализации прав собственника на эти объекты;</w:t>
      </w:r>
    </w:p>
    <w:p w:rsidR="00107C84" w:rsidRPr="00C52439" w:rsidRDefault="00107C84" w:rsidP="00107C84">
      <w:pPr>
        <w:adjustRightInd w:val="0"/>
        <w:ind w:firstLine="540"/>
        <w:jc w:val="both"/>
      </w:pPr>
      <w:r w:rsidRPr="00C52439">
        <w:t>д) централизованное обеспечение информацией об объектах муниципальной собственности заинтересованных государственных, местных органов власти и управления, общественных организаций, других юридических лиц и граждан при возникновении правоотношений в связи с этими объектами, в том числе при заключении гражданско-правовых сделок.</w:t>
      </w:r>
    </w:p>
    <w:p w:rsidR="00107C84" w:rsidRPr="00C52439" w:rsidRDefault="00107C84" w:rsidP="00107C84">
      <w:pPr>
        <w:adjustRightInd w:val="0"/>
        <w:ind w:firstLine="540"/>
        <w:jc w:val="both"/>
      </w:pPr>
      <w:r w:rsidRPr="00C52439">
        <w:t>1.4. Совершение любых сделок с объектом муниципальной собственности возможно только после включения его в Реестр.</w:t>
      </w:r>
    </w:p>
    <w:p w:rsidR="00107C84" w:rsidRPr="00C52439" w:rsidRDefault="00107C84" w:rsidP="00107C84">
      <w:pPr>
        <w:adjustRightInd w:val="0"/>
        <w:ind w:firstLine="540"/>
        <w:jc w:val="both"/>
      </w:pPr>
      <w:r w:rsidRPr="00C52439">
        <w:t>1.5. Данными об объектах учета в Реестре являются сведения, индивидуально характеризующие эти объекты, позволяющие однозначно отличить их от других объектов, а также сведения о совершенных в отношении этих объектов сделках.</w:t>
      </w:r>
    </w:p>
    <w:p w:rsidR="00107C84" w:rsidRPr="00C52439" w:rsidRDefault="00107C84" w:rsidP="00107C84">
      <w:pPr>
        <w:jc w:val="both"/>
      </w:pPr>
      <w:r w:rsidRPr="00C52439">
        <w:t xml:space="preserve">      1.6. Реестр муниципальной собственности муниципального образования «</w:t>
      </w:r>
      <w:proofErr w:type="spellStart"/>
      <w:r w:rsidR="00C52439" w:rsidRPr="00C52439">
        <w:t>Рыбаловское</w:t>
      </w:r>
      <w:proofErr w:type="spellEnd"/>
      <w:r w:rsidRPr="00C52439">
        <w:t xml:space="preserve"> сельское поселение» представляет собой банк данных об объектах, являющихся собственностью муниципального образования «</w:t>
      </w:r>
      <w:proofErr w:type="spellStart"/>
      <w:r w:rsidR="00C52439" w:rsidRPr="00C52439">
        <w:t>Рыбаловское</w:t>
      </w:r>
      <w:proofErr w:type="spellEnd"/>
      <w:r w:rsidRPr="00C52439">
        <w:t xml:space="preserve"> сельское поселение», формирующийся на основе </w:t>
      </w:r>
      <w:proofErr w:type="gramStart"/>
      <w:r w:rsidRPr="00C52439">
        <w:t>данных  органов</w:t>
      </w:r>
      <w:proofErr w:type="gramEnd"/>
      <w:r w:rsidRPr="00C52439">
        <w:t xml:space="preserve"> местного самоуправления, муниципальных  унитарных предприятий,   муниципальных учреждений поселения об имуществе:</w:t>
      </w:r>
    </w:p>
    <w:p w:rsidR="00107C84" w:rsidRPr="00C52439" w:rsidRDefault="00107C84" w:rsidP="00107C84">
      <w:r w:rsidRPr="00C52439">
        <w:t xml:space="preserve">            а) на предприятиях и в учреждениях;</w:t>
      </w:r>
    </w:p>
    <w:p w:rsidR="00107C84" w:rsidRPr="00C52439" w:rsidRDefault="00107C84" w:rsidP="00107C84">
      <w:r w:rsidRPr="00C52439">
        <w:t xml:space="preserve">            б) зданиях и строениях (в </w:t>
      </w:r>
      <w:proofErr w:type="spellStart"/>
      <w:r w:rsidRPr="00C52439">
        <w:t>т.ч</w:t>
      </w:r>
      <w:proofErr w:type="spellEnd"/>
      <w:r w:rsidRPr="00C52439">
        <w:t>. и жилых);</w:t>
      </w:r>
    </w:p>
    <w:p w:rsidR="00107C84" w:rsidRPr="00C52439" w:rsidRDefault="00107C84" w:rsidP="00107C84">
      <w:r w:rsidRPr="00C52439">
        <w:lastRenderedPageBreak/>
        <w:t xml:space="preserve">            в) объектах, незавершенных строительством;</w:t>
      </w:r>
    </w:p>
    <w:p w:rsidR="00107C84" w:rsidRPr="00C52439" w:rsidRDefault="00107C84" w:rsidP="00107C84">
      <w:pPr>
        <w:pStyle w:val="a5"/>
        <w:rPr>
          <w:szCs w:val="24"/>
        </w:rPr>
      </w:pPr>
      <w:r w:rsidRPr="00C52439">
        <w:rPr>
          <w:szCs w:val="24"/>
        </w:rPr>
        <w:t xml:space="preserve">            </w:t>
      </w:r>
      <w:r w:rsidRPr="00C52439">
        <w:rPr>
          <w:b w:val="0"/>
          <w:szCs w:val="24"/>
        </w:rPr>
        <w:t>г) вкладах (долях, акциях) муниципального образования в уставном капитале хозяйственных обществ и товариществ</w:t>
      </w:r>
      <w:r w:rsidRPr="00C52439">
        <w:rPr>
          <w:szCs w:val="24"/>
        </w:rPr>
        <w:t>.</w:t>
      </w:r>
    </w:p>
    <w:p w:rsidR="00107C84" w:rsidRPr="00C52439" w:rsidRDefault="00107C84" w:rsidP="00107C84">
      <w:pPr>
        <w:jc w:val="both"/>
      </w:pPr>
      <w:r w:rsidRPr="00C52439">
        <w:t xml:space="preserve">       1.7. Ведение Реестра имеет целью </w:t>
      </w:r>
      <w:proofErr w:type="spellStart"/>
      <w:r w:rsidRPr="00C52439">
        <w:t>пообъектное</w:t>
      </w:r>
      <w:proofErr w:type="spellEnd"/>
      <w:r w:rsidRPr="00C52439">
        <w:t xml:space="preserve"> выделение и учет объектов муниципальной собственности </w:t>
      </w:r>
      <w:proofErr w:type="spellStart"/>
      <w:r w:rsidRPr="00C52439">
        <w:t>Рыбаловского</w:t>
      </w:r>
      <w:proofErr w:type="spellEnd"/>
      <w:r w:rsidRPr="00C52439">
        <w:t xml:space="preserve"> сельского </w:t>
      </w:r>
      <w:proofErr w:type="gramStart"/>
      <w:r w:rsidRPr="00C52439">
        <w:t>поселения  и</w:t>
      </w:r>
      <w:proofErr w:type="gramEnd"/>
      <w:r w:rsidRPr="00C52439">
        <w:t xml:space="preserve"> способствует решению следующих задач:</w:t>
      </w:r>
    </w:p>
    <w:p w:rsidR="00107C84" w:rsidRPr="00C52439" w:rsidRDefault="00107C84" w:rsidP="00107C84">
      <w:pPr>
        <w:ind w:firstLine="720"/>
        <w:jc w:val="both"/>
      </w:pPr>
      <w:r w:rsidRPr="00C52439">
        <w:t>а) анализ состояния, экономической и социальной эффективности использования имущества;</w:t>
      </w:r>
    </w:p>
    <w:p w:rsidR="00107C84" w:rsidRPr="00C52439" w:rsidRDefault="00107C84" w:rsidP="00107C84">
      <w:pPr>
        <w:ind w:firstLine="720"/>
        <w:jc w:val="both"/>
      </w:pPr>
      <w:r w:rsidRPr="00C52439">
        <w:t xml:space="preserve">б) выработка рекомендаций для принятия Главой поселения (Главой Администрации) и органами местного самоуправления решений по более рациональному использованию объектов муниципальной собственности в зависимости </w:t>
      </w:r>
      <w:proofErr w:type="gramStart"/>
      <w:r w:rsidRPr="00C52439">
        <w:t>от  возникающих</w:t>
      </w:r>
      <w:proofErr w:type="gramEnd"/>
      <w:r w:rsidRPr="00C52439">
        <w:t xml:space="preserve"> задач;</w:t>
      </w:r>
    </w:p>
    <w:p w:rsidR="00107C84" w:rsidRPr="00C52439" w:rsidRDefault="00107C84" w:rsidP="00107C84">
      <w:pPr>
        <w:pStyle w:val="a5"/>
        <w:ind w:firstLine="720"/>
        <w:rPr>
          <w:szCs w:val="24"/>
        </w:rPr>
      </w:pPr>
      <w:r w:rsidRPr="00C52439">
        <w:rPr>
          <w:b w:val="0"/>
          <w:szCs w:val="24"/>
        </w:rPr>
        <w:t xml:space="preserve">в) информационно-справочное обеспечение процесса подготовки и   принятия решений по вопросам, касающимся эффективного использования    </w:t>
      </w:r>
      <w:proofErr w:type="gramStart"/>
      <w:r w:rsidRPr="00C52439">
        <w:rPr>
          <w:b w:val="0"/>
          <w:szCs w:val="24"/>
        </w:rPr>
        <w:t>муниципальной  собственности</w:t>
      </w:r>
      <w:proofErr w:type="gramEnd"/>
      <w:r w:rsidRPr="00C52439">
        <w:rPr>
          <w:b w:val="0"/>
          <w:szCs w:val="24"/>
        </w:rPr>
        <w:t xml:space="preserve"> и реализации</w:t>
      </w:r>
      <w:r w:rsidRPr="00C52439">
        <w:rPr>
          <w:szCs w:val="24"/>
        </w:rPr>
        <w:t xml:space="preserve"> </w:t>
      </w:r>
      <w:r w:rsidRPr="00C52439">
        <w:rPr>
          <w:b w:val="0"/>
          <w:szCs w:val="24"/>
        </w:rPr>
        <w:t>прав на эти объекты;</w:t>
      </w:r>
    </w:p>
    <w:p w:rsidR="00107C84" w:rsidRDefault="00107C84" w:rsidP="00107C84">
      <w:pPr>
        <w:ind w:firstLine="720"/>
        <w:jc w:val="both"/>
      </w:pPr>
      <w:r w:rsidRPr="00C52439">
        <w:t xml:space="preserve">г) централизованное обеспечение информацией об объектах муниципальной собственности заинтересованных органов местного </w:t>
      </w:r>
      <w:proofErr w:type="gramStart"/>
      <w:r w:rsidRPr="00C52439">
        <w:t xml:space="preserve">самоуправления,   </w:t>
      </w:r>
      <w:proofErr w:type="gramEnd"/>
      <w:r w:rsidRPr="00C52439">
        <w:t xml:space="preserve">подразделений муниципалитета,  других  юридических лиц и граждан при  возникновении правоотношений в связи с этими объектами, в том числе при заключении гражданско-правовых сделок. </w:t>
      </w:r>
    </w:p>
    <w:p w:rsidR="00C52439" w:rsidRPr="00C52439" w:rsidRDefault="00C52439" w:rsidP="00107C84">
      <w:pPr>
        <w:ind w:firstLine="720"/>
        <w:jc w:val="both"/>
      </w:pPr>
    </w:p>
    <w:p w:rsidR="00107C84" w:rsidRPr="00C52439" w:rsidRDefault="00107C84" w:rsidP="00107C84">
      <w:pPr>
        <w:jc w:val="center"/>
        <w:rPr>
          <w:b/>
        </w:rPr>
      </w:pPr>
      <w:r w:rsidRPr="00C52439">
        <w:rPr>
          <w:b/>
        </w:rPr>
        <w:t>2. РЕЕСТРОДЕРЖАТЕЛЬ: ПРАВА И ОБЯЗАННОСТИ</w:t>
      </w:r>
    </w:p>
    <w:p w:rsidR="00107C84" w:rsidRPr="00C52439" w:rsidRDefault="00107C84" w:rsidP="00C52439">
      <w:r w:rsidRPr="00C52439">
        <w:t xml:space="preserve">             2.1. Формирование и ведение Реестра возлагается на </w:t>
      </w:r>
      <w:proofErr w:type="gramStart"/>
      <w:r w:rsidRPr="00C52439">
        <w:t xml:space="preserve">Администрацию  </w:t>
      </w:r>
      <w:proofErr w:type="spellStart"/>
      <w:r w:rsidRPr="00C52439">
        <w:t>Рыбаловского</w:t>
      </w:r>
      <w:proofErr w:type="spellEnd"/>
      <w:proofErr w:type="gramEnd"/>
      <w:r w:rsidRPr="00C52439">
        <w:t xml:space="preserve"> сельского поселения (реестродержатель). Организационные и технические решения по вопросам формирования и ведения Реестра </w:t>
      </w:r>
      <w:proofErr w:type="gramStart"/>
      <w:r w:rsidRPr="00C52439">
        <w:t>являются  обязательными</w:t>
      </w:r>
      <w:proofErr w:type="gramEnd"/>
      <w:r w:rsidRPr="00C52439">
        <w:t xml:space="preserve"> для выполнения  всеми муниципальными предприятиями, учреждениями  муниципального образования «</w:t>
      </w:r>
      <w:proofErr w:type="spellStart"/>
      <w:r w:rsidR="00C52439" w:rsidRPr="00C52439">
        <w:t>Рыбаловское</w:t>
      </w:r>
      <w:proofErr w:type="spellEnd"/>
      <w:r w:rsidRPr="00C52439">
        <w:t xml:space="preserve"> сельское поселение».</w:t>
      </w:r>
    </w:p>
    <w:p w:rsidR="00107C84" w:rsidRPr="00C52439" w:rsidRDefault="00107C84" w:rsidP="00107C84">
      <w:pPr>
        <w:ind w:firstLine="630"/>
        <w:jc w:val="both"/>
      </w:pPr>
      <w:r w:rsidRPr="00C52439">
        <w:t xml:space="preserve">2.2. Руководители органов местного самоуправления, унитарных муниципальных предприятий, учреждений </w:t>
      </w:r>
      <w:proofErr w:type="gramStart"/>
      <w:r w:rsidRPr="00C52439">
        <w:t>поселения  независимо</w:t>
      </w:r>
      <w:proofErr w:type="gramEnd"/>
      <w:r w:rsidRPr="00C52439">
        <w:t xml:space="preserve"> от их ведомственной принадлежности   представляют по запросам Администрации безвозмездно информацию, необходимую для ведения Реестра.</w:t>
      </w:r>
    </w:p>
    <w:p w:rsidR="00107C84" w:rsidRPr="00C52439" w:rsidRDefault="00107C84" w:rsidP="00107C84">
      <w:pPr>
        <w:ind w:firstLine="630"/>
        <w:jc w:val="both"/>
      </w:pPr>
      <w:r w:rsidRPr="00C52439">
        <w:t xml:space="preserve">2.3. Реестродержатель   в соответствии </w:t>
      </w:r>
      <w:proofErr w:type="gramStart"/>
      <w:r w:rsidRPr="00C52439">
        <w:t>с  возложенными</w:t>
      </w:r>
      <w:proofErr w:type="gramEnd"/>
      <w:r w:rsidRPr="00C52439">
        <w:t xml:space="preserve"> на него функциями осуществляет:</w:t>
      </w:r>
    </w:p>
    <w:p w:rsidR="00107C84" w:rsidRPr="00C52439" w:rsidRDefault="00107C84" w:rsidP="00107C84">
      <w:pPr>
        <w:jc w:val="both"/>
      </w:pPr>
      <w:r w:rsidRPr="00C52439">
        <w:t xml:space="preserve">                 а) сбор информации об объектах муниципальной    собственности, внесение необходимых сведений о них в Реестр;</w:t>
      </w:r>
    </w:p>
    <w:p w:rsidR="00107C84" w:rsidRPr="00C52439" w:rsidRDefault="00107C84" w:rsidP="00107C84">
      <w:pPr>
        <w:jc w:val="both"/>
      </w:pPr>
      <w:r w:rsidRPr="00C52439">
        <w:t xml:space="preserve">                 б) ведение </w:t>
      </w:r>
      <w:proofErr w:type="gramStart"/>
      <w:r w:rsidRPr="00C52439">
        <w:t>Реестра  путем</w:t>
      </w:r>
      <w:proofErr w:type="gramEnd"/>
      <w:r w:rsidRPr="00C52439">
        <w:t xml:space="preserve"> своевременного   внесения в него данных о состоянии объекта муниципальной собственности;</w:t>
      </w:r>
    </w:p>
    <w:p w:rsidR="00107C84" w:rsidRPr="00C52439" w:rsidRDefault="00107C84" w:rsidP="00107C84">
      <w:pPr>
        <w:jc w:val="both"/>
      </w:pPr>
      <w:r w:rsidRPr="00C52439">
        <w:t xml:space="preserve">                 в) хранение данных Реестра на магнитных и бумажных носителях;</w:t>
      </w:r>
    </w:p>
    <w:p w:rsidR="00107C84" w:rsidRPr="00C52439" w:rsidRDefault="00107C84" w:rsidP="00107C84">
      <w:pPr>
        <w:jc w:val="both"/>
      </w:pPr>
      <w:r w:rsidRPr="00C52439">
        <w:t xml:space="preserve">                 г) предоставление информации об объектах муниципальной собственности в соответствии с п.1.3 настоящего Положения;</w:t>
      </w:r>
    </w:p>
    <w:p w:rsidR="00107C84" w:rsidRPr="00C52439" w:rsidRDefault="00107C84" w:rsidP="00107C84">
      <w:pPr>
        <w:pStyle w:val="a5"/>
        <w:rPr>
          <w:b w:val="0"/>
          <w:szCs w:val="24"/>
        </w:rPr>
      </w:pPr>
      <w:r w:rsidRPr="00C52439">
        <w:rPr>
          <w:szCs w:val="24"/>
        </w:rPr>
        <w:t xml:space="preserve">                 </w:t>
      </w:r>
      <w:r w:rsidRPr="00C52439">
        <w:rPr>
          <w:b w:val="0"/>
          <w:szCs w:val="24"/>
        </w:rPr>
        <w:t>д) контроль достоверности данных об объектах муниципальной собственности.</w:t>
      </w:r>
    </w:p>
    <w:p w:rsidR="00107C84" w:rsidRPr="00C52439" w:rsidRDefault="00107C84" w:rsidP="00107C84">
      <w:pPr>
        <w:numPr>
          <w:ilvl w:val="1"/>
          <w:numId w:val="1"/>
        </w:numPr>
        <w:jc w:val="both"/>
      </w:pPr>
      <w:r w:rsidRPr="00C52439">
        <w:t>Реестродержатель имеет право:</w:t>
      </w:r>
    </w:p>
    <w:p w:rsidR="00107C84" w:rsidRPr="00C52439" w:rsidRDefault="00107C84" w:rsidP="00107C84">
      <w:pPr>
        <w:ind w:left="750" w:firstLine="690"/>
        <w:jc w:val="both"/>
      </w:pPr>
      <w:proofErr w:type="gramStart"/>
      <w:r w:rsidRPr="00C52439">
        <w:t xml:space="preserve">а)   </w:t>
      </w:r>
      <w:proofErr w:type="gramEnd"/>
      <w:r w:rsidRPr="00C52439">
        <w:t>запрашивать  у  муниципальных предприятий и учреждений необходимую информацию по вопросам, касающимся пользования  и  распоряжения муниципальным имуществом;</w:t>
      </w:r>
    </w:p>
    <w:p w:rsidR="00107C84" w:rsidRPr="00C52439" w:rsidRDefault="00107C84" w:rsidP="00107C84">
      <w:pPr>
        <w:ind w:firstLine="1418"/>
        <w:jc w:val="both"/>
      </w:pPr>
      <w:r w:rsidRPr="00C52439">
        <w:t>б) направлять Главе поселения (Главе Администрации) представления на пользователей муниципальным имуществом в случае несвоевременного   представления или искажения ими информации, необходимой для ведения Реестра;</w:t>
      </w:r>
    </w:p>
    <w:p w:rsidR="00107C84" w:rsidRPr="00C52439" w:rsidRDefault="00107C84" w:rsidP="00107C84">
      <w:pPr>
        <w:ind w:firstLine="1418"/>
        <w:jc w:val="both"/>
      </w:pPr>
      <w:r w:rsidRPr="00C52439">
        <w:t xml:space="preserve">в) в необходимых случаях проводить проверки состояния и целевого использования имущества, привлекая для этого компетентных работников органов местного </w:t>
      </w:r>
      <w:proofErr w:type="gramStart"/>
      <w:r w:rsidRPr="00C52439">
        <w:t>самоуправления  и</w:t>
      </w:r>
      <w:proofErr w:type="gramEnd"/>
      <w:r w:rsidRPr="00C52439">
        <w:t xml:space="preserve"> независимых экспертов.</w:t>
      </w:r>
    </w:p>
    <w:p w:rsidR="00107C84" w:rsidRPr="00C52439" w:rsidRDefault="00107C84" w:rsidP="00107C84"/>
    <w:p w:rsidR="00107C84" w:rsidRPr="00C52439" w:rsidRDefault="00107C84" w:rsidP="00107C84">
      <w:pPr>
        <w:jc w:val="center"/>
        <w:rPr>
          <w:b/>
        </w:rPr>
      </w:pPr>
      <w:r w:rsidRPr="00C52439">
        <w:rPr>
          <w:b/>
        </w:rPr>
        <w:t>3. ФОРМИРОВАНИЕ И ВЕДЕНИЕ РЕЕСТРА</w:t>
      </w:r>
    </w:p>
    <w:p w:rsidR="00107C84" w:rsidRPr="00C52439" w:rsidRDefault="00107C84" w:rsidP="00107C84">
      <w:pPr>
        <w:ind w:firstLine="720"/>
        <w:jc w:val="both"/>
      </w:pPr>
      <w:r w:rsidRPr="00C52439">
        <w:lastRenderedPageBreak/>
        <w:t>3.1. Внесение объектов муниципальной собственности в Реестр и исключение из него производится на основании:</w:t>
      </w:r>
    </w:p>
    <w:p w:rsidR="00107C84" w:rsidRPr="00C52439" w:rsidRDefault="00107C84" w:rsidP="00107C84">
      <w:pPr>
        <w:jc w:val="both"/>
      </w:pPr>
      <w:r w:rsidRPr="00C52439">
        <w:t xml:space="preserve">                 а) решений органов государственной власти и управления;</w:t>
      </w:r>
    </w:p>
    <w:p w:rsidR="00107C84" w:rsidRPr="00C52439" w:rsidRDefault="00107C84" w:rsidP="00107C84">
      <w:pPr>
        <w:jc w:val="both"/>
      </w:pPr>
      <w:r w:rsidRPr="00C52439">
        <w:t xml:space="preserve">                 б) постановлений Главы поселения (Главы Администрации);</w:t>
      </w:r>
    </w:p>
    <w:p w:rsidR="00107C84" w:rsidRPr="00C52439" w:rsidRDefault="00107C84" w:rsidP="00107C84">
      <w:pPr>
        <w:jc w:val="both"/>
      </w:pPr>
      <w:r w:rsidRPr="00C52439">
        <w:t xml:space="preserve">                 в) решений Совета </w:t>
      </w:r>
      <w:proofErr w:type="spellStart"/>
      <w:r w:rsidRPr="00C52439">
        <w:t>Рыбаловского</w:t>
      </w:r>
      <w:proofErr w:type="spellEnd"/>
      <w:r w:rsidRPr="00C52439">
        <w:t xml:space="preserve"> сельского поселения, принятых в соответствии с его компетенцией;                  </w:t>
      </w:r>
    </w:p>
    <w:p w:rsidR="00107C84" w:rsidRPr="00C52439" w:rsidRDefault="00107C84" w:rsidP="00107C84">
      <w:pPr>
        <w:jc w:val="both"/>
      </w:pPr>
      <w:r w:rsidRPr="00C52439">
        <w:t xml:space="preserve">                 г) договоров купли-продажи имущества </w:t>
      </w:r>
      <w:proofErr w:type="gramStart"/>
      <w:r w:rsidRPr="00C52439">
        <w:t>и  других</w:t>
      </w:r>
      <w:proofErr w:type="gramEnd"/>
      <w:r w:rsidRPr="00C52439">
        <w:t xml:space="preserve"> </w:t>
      </w:r>
      <w:proofErr w:type="spellStart"/>
      <w:r w:rsidRPr="00C52439">
        <w:t>гражданско</w:t>
      </w:r>
      <w:proofErr w:type="spellEnd"/>
      <w:r w:rsidRPr="00C52439">
        <w:t xml:space="preserve"> – правовых сделок;</w:t>
      </w:r>
    </w:p>
    <w:p w:rsidR="00107C84" w:rsidRPr="00C52439" w:rsidRDefault="00107C84" w:rsidP="00107C84">
      <w:pPr>
        <w:jc w:val="both"/>
      </w:pPr>
      <w:r w:rsidRPr="00C52439">
        <w:t xml:space="preserve">                 д) решений судебных органов;</w:t>
      </w:r>
    </w:p>
    <w:p w:rsidR="00107C84" w:rsidRPr="00C52439" w:rsidRDefault="00107C84" w:rsidP="00107C84">
      <w:pPr>
        <w:jc w:val="both"/>
      </w:pPr>
      <w:r w:rsidRPr="00C52439">
        <w:t xml:space="preserve">                 е) по другим основаниям, предусмотренным действующим законодательством.</w:t>
      </w:r>
    </w:p>
    <w:p w:rsidR="00107C84" w:rsidRPr="00C52439" w:rsidRDefault="00107C84" w:rsidP="00107C84">
      <w:pPr>
        <w:ind w:firstLine="720"/>
        <w:jc w:val="both"/>
      </w:pPr>
      <w:r w:rsidRPr="00C52439">
        <w:t xml:space="preserve">3.2. В качестве самостоятельных </w:t>
      </w:r>
      <w:proofErr w:type="gramStart"/>
      <w:r w:rsidRPr="00C52439">
        <w:t>объектов  муниципальной</w:t>
      </w:r>
      <w:proofErr w:type="gramEnd"/>
      <w:r w:rsidRPr="00C52439">
        <w:t xml:space="preserve"> собственности в Реестр вносятся:</w:t>
      </w:r>
    </w:p>
    <w:p w:rsidR="00107C84" w:rsidRPr="00C52439" w:rsidRDefault="00107C84" w:rsidP="00107C84">
      <w:pPr>
        <w:jc w:val="both"/>
      </w:pPr>
      <w:r w:rsidRPr="00C52439">
        <w:t xml:space="preserve">                   а) муниципальные унитарные предприятия и учреждения как имущественные комплексы;</w:t>
      </w:r>
    </w:p>
    <w:p w:rsidR="00107C84" w:rsidRPr="00C52439" w:rsidRDefault="00107C84" w:rsidP="00107C84">
      <w:pPr>
        <w:jc w:val="both"/>
      </w:pPr>
      <w:r w:rsidRPr="00C52439">
        <w:t xml:space="preserve">                   б) здания и строения, жилые дома (как многоквартирные, так </w:t>
      </w:r>
      <w:proofErr w:type="gramStart"/>
      <w:r w:rsidRPr="00C52439">
        <w:t>и  одноквартирные</w:t>
      </w:r>
      <w:proofErr w:type="gramEnd"/>
      <w:r w:rsidRPr="00C52439">
        <w:t>);</w:t>
      </w:r>
    </w:p>
    <w:p w:rsidR="00107C84" w:rsidRPr="00C52439" w:rsidRDefault="00107C84" w:rsidP="00107C84">
      <w:pPr>
        <w:jc w:val="both"/>
      </w:pPr>
      <w:r w:rsidRPr="00C52439">
        <w:t xml:space="preserve">                   в) объекты, незавершенные </w:t>
      </w:r>
      <w:proofErr w:type="gramStart"/>
      <w:r w:rsidRPr="00C52439">
        <w:t xml:space="preserve">строительством,   </w:t>
      </w:r>
      <w:proofErr w:type="gramEnd"/>
      <w:r w:rsidRPr="00C52439">
        <w:t>строящиеся   за  счет средств  бюджета поселения  или переданные  в установленном порядке  району;</w:t>
      </w:r>
    </w:p>
    <w:p w:rsidR="00107C84" w:rsidRPr="00C52439" w:rsidRDefault="00107C84" w:rsidP="00107C84">
      <w:pPr>
        <w:jc w:val="both"/>
      </w:pPr>
      <w:r w:rsidRPr="00C52439">
        <w:t xml:space="preserve">                   д) автотранспорт.</w:t>
      </w:r>
    </w:p>
    <w:p w:rsidR="00107C84" w:rsidRPr="00C52439" w:rsidRDefault="00107C84" w:rsidP="00107C84">
      <w:pPr>
        <w:ind w:firstLine="720"/>
        <w:jc w:val="both"/>
      </w:pPr>
      <w:r w:rsidRPr="00C52439">
        <w:t>3.3. Все объекты муниципальной собственности, указанные в п.3.2 настоящего Положения, подлежат обязательному включению в Реестр с присвоением каждому   уникального регистрационного кода (номера).</w:t>
      </w:r>
    </w:p>
    <w:p w:rsidR="00107C84" w:rsidRPr="00C52439" w:rsidRDefault="00107C84" w:rsidP="00107C84">
      <w:pPr>
        <w:ind w:firstLine="720"/>
        <w:jc w:val="both"/>
      </w:pPr>
      <w:r w:rsidRPr="00C52439">
        <w:t xml:space="preserve">3.4. Все изменения </w:t>
      </w:r>
      <w:proofErr w:type="gramStart"/>
      <w:r w:rsidRPr="00C52439">
        <w:t>состояния  объектов</w:t>
      </w:r>
      <w:proofErr w:type="gramEnd"/>
      <w:r w:rsidRPr="00C52439">
        <w:t xml:space="preserve"> муниципальной собственности, связанные с передачей в хозяйственное ведение, оперативное управление, аренду, во временное или безвозмездное  пользование,  с отчуждением, изменением формы собственности, уничтожением  или списанием, гибелью, а также  ликвидацией или реорганизацией предприятий и учреждений, органов местного самоуправления    подлежат обязательному отражению в Реестре. </w:t>
      </w:r>
    </w:p>
    <w:p w:rsidR="00107C84" w:rsidRPr="00C52439" w:rsidRDefault="00107C84" w:rsidP="00C52439">
      <w:pPr>
        <w:jc w:val="both"/>
      </w:pPr>
      <w:r w:rsidRPr="00C52439">
        <w:t xml:space="preserve">  3.5. Объекты, отчужденные в установленном действующим законодательством порядке, исключаются из Реестра со ссылкой на правовые основания исключения в 10-ти </w:t>
      </w:r>
      <w:proofErr w:type="spellStart"/>
      <w:r w:rsidRPr="00C52439">
        <w:t>дневный</w:t>
      </w:r>
      <w:proofErr w:type="spellEnd"/>
      <w:r w:rsidRPr="00C52439">
        <w:t xml:space="preserve"> срок с   </w:t>
      </w:r>
      <w:proofErr w:type="gramStart"/>
      <w:r w:rsidRPr="00C52439">
        <w:t>момента  возникновения</w:t>
      </w:r>
      <w:proofErr w:type="gramEnd"/>
      <w:r w:rsidRPr="00C52439">
        <w:t xml:space="preserve">  таких оснований.  Реестровый код объекта, исключенного из Реестра, не может быть присвоен другому объекту. Сведения о таком объекте сохраняются в памяти информационной системы в течение всего </w:t>
      </w:r>
      <w:proofErr w:type="gramStart"/>
      <w:r w:rsidRPr="00C52439">
        <w:t>ее  функционирования</w:t>
      </w:r>
      <w:proofErr w:type="gramEnd"/>
      <w:r w:rsidRPr="00C52439">
        <w:t>.</w:t>
      </w:r>
    </w:p>
    <w:p w:rsidR="00107C84" w:rsidRPr="00C52439" w:rsidRDefault="00107C84" w:rsidP="00107C84">
      <w:pPr>
        <w:ind w:firstLine="720"/>
        <w:jc w:val="both"/>
      </w:pPr>
      <w:r w:rsidRPr="00C52439">
        <w:t xml:space="preserve">3.6. Все изменения состояния объектов муниципальной собственности, не связанные с изменением формы собственности, уничтожением, </w:t>
      </w:r>
      <w:proofErr w:type="gramStart"/>
      <w:r w:rsidRPr="00C52439">
        <w:t>списанием,  гибелью</w:t>
      </w:r>
      <w:proofErr w:type="gramEnd"/>
      <w:r w:rsidRPr="00C52439">
        <w:t>, а также ликвидацией или реорганизацией органов местного самоуправления, муниципальных предприятий,  учреждений, подлежат  обязательному отражению в Реестре  без изменения реестрового кода объекта.</w:t>
      </w:r>
    </w:p>
    <w:p w:rsidR="00107C84" w:rsidRPr="00C52439" w:rsidRDefault="00107C84" w:rsidP="00107C84">
      <w:pPr>
        <w:ind w:firstLine="720"/>
        <w:jc w:val="both"/>
      </w:pPr>
      <w:r w:rsidRPr="00C52439">
        <w:t>3.7. При ведении Реестра на бумажных и электронных носителях   в случае обнаружения противоречивых сведений приоритет имеет реестровая запись на бумажных носителях.</w:t>
      </w:r>
    </w:p>
    <w:p w:rsidR="00107C84" w:rsidRPr="00C52439" w:rsidRDefault="00107C84" w:rsidP="00107C84">
      <w:pPr>
        <w:jc w:val="center"/>
        <w:rPr>
          <w:b/>
        </w:rPr>
      </w:pPr>
      <w:r w:rsidRPr="00C52439">
        <w:rPr>
          <w:b/>
        </w:rPr>
        <w:t>4. СИСТЕМА ДОСТУПА К ДАННЫМ РЕЕСТРА</w:t>
      </w:r>
    </w:p>
    <w:p w:rsidR="00107C84" w:rsidRPr="00C52439" w:rsidRDefault="00107C84" w:rsidP="00107C84">
      <w:pPr>
        <w:ind w:firstLine="720"/>
      </w:pPr>
      <w:r w:rsidRPr="00C52439">
        <w:t>Пользователями Реестра являются:</w:t>
      </w:r>
    </w:p>
    <w:p w:rsidR="00107C84" w:rsidRPr="00C52439" w:rsidRDefault="00107C84" w:rsidP="00107C84">
      <w:pPr>
        <w:ind w:left="720" w:firstLine="720"/>
      </w:pPr>
      <w:r w:rsidRPr="00C52439">
        <w:t>а) Глава поселения (Глава Администрации);</w:t>
      </w:r>
    </w:p>
    <w:p w:rsidR="00107C84" w:rsidRPr="00C52439" w:rsidRDefault="00107C84" w:rsidP="00107C84">
      <w:pPr>
        <w:ind w:left="720" w:firstLine="720"/>
        <w:jc w:val="both"/>
      </w:pPr>
      <w:r w:rsidRPr="00C52439">
        <w:t xml:space="preserve">в) сотрудники Администрации, </w:t>
      </w:r>
      <w:proofErr w:type="gramStart"/>
      <w:r w:rsidRPr="00C52439">
        <w:t>осуществляющие  ведение</w:t>
      </w:r>
      <w:proofErr w:type="gramEnd"/>
      <w:r w:rsidRPr="00C52439">
        <w:t xml:space="preserve"> реестра;</w:t>
      </w:r>
    </w:p>
    <w:p w:rsidR="00107C84" w:rsidRPr="00C52439" w:rsidRDefault="00107C84" w:rsidP="00107C84">
      <w:pPr>
        <w:ind w:left="720" w:firstLine="720"/>
        <w:jc w:val="both"/>
      </w:pPr>
      <w:r w:rsidRPr="00C52439">
        <w:t>г) внешние пользователи – в случаях, установленных действующим законодательством, на основании распоряжения Главы поселения (Главы Администрации).</w:t>
      </w:r>
    </w:p>
    <w:p w:rsidR="00107C84" w:rsidRPr="00C52439" w:rsidRDefault="00107C84" w:rsidP="00107C84"/>
    <w:p w:rsidR="00107C84" w:rsidRDefault="00107C84"/>
    <w:p w:rsidR="00F31FE9" w:rsidRDefault="00F31FE9"/>
    <w:p w:rsidR="00F31FE9" w:rsidRDefault="00F31FE9"/>
    <w:p w:rsidR="00F31FE9" w:rsidRDefault="00F31FE9"/>
    <w:p w:rsidR="00F31FE9" w:rsidRDefault="00F31FE9"/>
    <w:p w:rsidR="00F31FE9" w:rsidRDefault="00F31FE9"/>
    <w:p w:rsidR="00F31FE9" w:rsidRDefault="00F31FE9">
      <w:pPr>
        <w:sectPr w:rsidR="00F31FE9" w:rsidSect="00BA0D2A">
          <w:pgSz w:w="11906" w:h="16838"/>
          <w:pgMar w:top="964" w:right="851" w:bottom="964" w:left="1701" w:header="709" w:footer="709" w:gutter="0"/>
          <w:cols w:space="708"/>
          <w:docGrid w:linePitch="360"/>
        </w:sectPr>
      </w:pPr>
    </w:p>
    <w:p w:rsidR="00F31FE9" w:rsidRDefault="00F31FE9" w:rsidP="00F31FE9">
      <w:pPr>
        <w:ind w:left="5103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к постановлению </w:t>
      </w:r>
    </w:p>
    <w:p w:rsidR="00F31FE9" w:rsidRDefault="00F31FE9" w:rsidP="00F31FE9">
      <w:pPr>
        <w:ind w:left="5103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Главы поселения (Главы Администрации) </w:t>
      </w:r>
    </w:p>
    <w:p w:rsidR="00F31FE9" w:rsidRDefault="00F31FE9" w:rsidP="00F31FE9">
      <w:pPr>
        <w:shd w:val="clear" w:color="auto" w:fill="FFFFFF"/>
        <w:ind w:left="7080"/>
        <w:jc w:val="right"/>
        <w:rPr>
          <w:color w:val="000000"/>
        </w:rPr>
      </w:pPr>
      <w:r>
        <w:rPr>
          <w:sz w:val="22"/>
          <w:szCs w:val="22"/>
        </w:rPr>
        <w:t xml:space="preserve">от </w:t>
      </w:r>
      <w:r w:rsidR="00351227">
        <w:rPr>
          <w:sz w:val="22"/>
          <w:szCs w:val="22"/>
        </w:rPr>
        <w:t>07 июня</w:t>
      </w:r>
      <w:r>
        <w:rPr>
          <w:sz w:val="22"/>
          <w:szCs w:val="22"/>
        </w:rPr>
        <w:t xml:space="preserve"> 2021  №</w:t>
      </w:r>
      <w:r w:rsidR="00351227">
        <w:rPr>
          <w:sz w:val="22"/>
          <w:szCs w:val="22"/>
        </w:rPr>
        <w:t>51</w:t>
      </w:r>
      <w:bookmarkStart w:id="0" w:name="_GoBack"/>
      <w:bookmarkEnd w:id="0"/>
      <w:r>
        <w:rPr>
          <w:color w:val="000000"/>
        </w:rPr>
        <w:t> </w:t>
      </w:r>
    </w:p>
    <w:p w:rsidR="00F31FE9" w:rsidRPr="004007A2" w:rsidRDefault="00F31FE9" w:rsidP="00F31FE9">
      <w:pPr>
        <w:shd w:val="clear" w:color="auto" w:fill="FFFFFF"/>
        <w:jc w:val="center"/>
        <w:rPr>
          <w:color w:val="000000"/>
        </w:rPr>
      </w:pPr>
      <w:r w:rsidRPr="004007A2">
        <w:rPr>
          <w:color w:val="000000"/>
        </w:rPr>
        <w:t>Реестр муниципального имущества</w:t>
      </w:r>
    </w:p>
    <w:p w:rsidR="00F31FE9" w:rsidRPr="004007A2" w:rsidRDefault="00F31FE9" w:rsidP="00F31FE9">
      <w:pPr>
        <w:shd w:val="clear" w:color="auto" w:fill="FFFFFF"/>
        <w:jc w:val="center"/>
        <w:rPr>
          <w:color w:val="000000"/>
        </w:rPr>
      </w:pPr>
      <w:proofErr w:type="spellStart"/>
      <w:r w:rsidRPr="004007A2">
        <w:rPr>
          <w:color w:val="000000"/>
        </w:rPr>
        <w:t>Рыбаловского</w:t>
      </w:r>
      <w:proofErr w:type="spellEnd"/>
      <w:r w:rsidRPr="004007A2">
        <w:rPr>
          <w:color w:val="000000"/>
        </w:rPr>
        <w:t xml:space="preserve"> сельского поселения</w:t>
      </w:r>
    </w:p>
    <w:p w:rsidR="00F31FE9" w:rsidRPr="004007A2" w:rsidRDefault="00F31FE9" w:rsidP="00F31FE9">
      <w:pPr>
        <w:shd w:val="clear" w:color="auto" w:fill="FFFFFF"/>
        <w:jc w:val="center"/>
        <w:rPr>
          <w:color w:val="000000"/>
        </w:rPr>
      </w:pPr>
    </w:p>
    <w:p w:rsidR="00F31FE9" w:rsidRPr="004007A2" w:rsidRDefault="00F31FE9" w:rsidP="00F31FE9">
      <w:pPr>
        <w:shd w:val="clear" w:color="auto" w:fill="FFFFFF"/>
        <w:jc w:val="center"/>
        <w:rPr>
          <w:color w:val="000000"/>
        </w:rPr>
      </w:pPr>
      <w:r w:rsidRPr="004007A2">
        <w:rPr>
          <w:color w:val="000000"/>
        </w:rPr>
        <w:t>РАЗДЕЛ </w:t>
      </w:r>
      <w:r w:rsidRPr="004007A2">
        <w:rPr>
          <w:color w:val="000000"/>
          <w:lang w:val="en-US"/>
        </w:rPr>
        <w:t>I</w:t>
      </w:r>
      <w:r w:rsidRPr="004007A2">
        <w:rPr>
          <w:color w:val="000000"/>
        </w:rPr>
        <w:t>: недвижимое имущество</w:t>
      </w:r>
    </w:p>
    <w:p w:rsidR="004007A2" w:rsidRPr="004007A2" w:rsidRDefault="004007A2" w:rsidP="00F31FE9">
      <w:pPr>
        <w:shd w:val="clear" w:color="auto" w:fill="FFFFFF"/>
        <w:jc w:val="center"/>
        <w:rPr>
          <w:color w:val="000000"/>
        </w:rPr>
      </w:pPr>
    </w:p>
    <w:p w:rsidR="004007A2" w:rsidRPr="004007A2" w:rsidRDefault="004007A2" w:rsidP="00F31FE9">
      <w:pPr>
        <w:shd w:val="clear" w:color="auto" w:fill="FFFFFF"/>
        <w:jc w:val="center"/>
        <w:rPr>
          <w:color w:val="000000"/>
        </w:rPr>
      </w:pPr>
    </w:p>
    <w:p w:rsidR="004007A2" w:rsidRPr="004007A2" w:rsidRDefault="004007A2" w:rsidP="00F31FE9">
      <w:pPr>
        <w:shd w:val="clear" w:color="auto" w:fill="FFFFFF"/>
        <w:jc w:val="center"/>
        <w:rPr>
          <w:color w:val="000000"/>
        </w:rPr>
      </w:pPr>
    </w:p>
    <w:tbl>
      <w:tblPr>
        <w:tblW w:w="13780" w:type="dxa"/>
        <w:tblLook w:val="04A0" w:firstRow="1" w:lastRow="0" w:firstColumn="1" w:lastColumn="0" w:noHBand="0" w:noVBand="1"/>
      </w:tblPr>
      <w:tblGrid>
        <w:gridCol w:w="754"/>
        <w:gridCol w:w="1382"/>
        <w:gridCol w:w="1677"/>
        <w:gridCol w:w="1147"/>
        <w:gridCol w:w="1262"/>
        <w:gridCol w:w="1339"/>
        <w:gridCol w:w="771"/>
        <w:gridCol w:w="1420"/>
        <w:gridCol w:w="1112"/>
        <w:gridCol w:w="1276"/>
        <w:gridCol w:w="1206"/>
        <w:gridCol w:w="1554"/>
      </w:tblGrid>
      <w:tr w:rsidR="004007A2" w:rsidRPr="004007A2" w:rsidTr="004007A2">
        <w:trPr>
          <w:trHeight w:val="202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A2" w:rsidRPr="004007A2" w:rsidRDefault="004007A2" w:rsidP="004007A2">
            <w:r w:rsidRPr="004007A2">
              <w:t>№ записи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A2" w:rsidRPr="004007A2" w:rsidRDefault="004007A2" w:rsidP="004007A2">
            <w:r w:rsidRPr="004007A2">
              <w:t xml:space="preserve">Наименование </w:t>
            </w:r>
            <w:proofErr w:type="spellStart"/>
            <w:r w:rsidRPr="004007A2">
              <w:t>обьекта</w:t>
            </w:r>
            <w:proofErr w:type="spellEnd"/>
            <w:r w:rsidRPr="004007A2">
              <w:t xml:space="preserve"> недвижимости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A2" w:rsidRPr="004007A2" w:rsidRDefault="004007A2" w:rsidP="004007A2">
            <w:r w:rsidRPr="004007A2">
              <w:t xml:space="preserve">Местонахождение </w:t>
            </w:r>
            <w:proofErr w:type="spellStart"/>
            <w:r w:rsidRPr="004007A2">
              <w:t>обьекта</w:t>
            </w:r>
            <w:proofErr w:type="spellEnd"/>
            <w:r w:rsidRPr="004007A2">
              <w:t xml:space="preserve"> (полный адрес)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A2" w:rsidRPr="004007A2" w:rsidRDefault="004007A2" w:rsidP="004007A2">
            <w:r w:rsidRPr="004007A2">
              <w:t xml:space="preserve">Реестровый номер </w:t>
            </w:r>
            <w:proofErr w:type="spellStart"/>
            <w:r w:rsidRPr="004007A2">
              <w:t>обьекта</w:t>
            </w:r>
            <w:proofErr w:type="spellEnd"/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A2" w:rsidRPr="004007A2" w:rsidRDefault="004007A2" w:rsidP="004007A2">
            <w:r w:rsidRPr="004007A2">
              <w:t xml:space="preserve">Кадастровый номер </w:t>
            </w:r>
            <w:proofErr w:type="spellStart"/>
            <w:r w:rsidRPr="004007A2">
              <w:t>обьекта</w:t>
            </w:r>
            <w:proofErr w:type="spellEnd"/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A2" w:rsidRPr="004007A2" w:rsidRDefault="004007A2" w:rsidP="004007A2">
            <w:r w:rsidRPr="004007A2">
              <w:t xml:space="preserve">Дата ввода в эксплуатацию </w:t>
            </w:r>
            <w:proofErr w:type="spellStart"/>
            <w:r w:rsidRPr="004007A2">
              <w:t>обьекта</w:t>
            </w:r>
            <w:proofErr w:type="spellEnd"/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A2" w:rsidRPr="004007A2" w:rsidRDefault="004007A2" w:rsidP="004007A2">
            <w:r w:rsidRPr="004007A2">
              <w:t>Число этажей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A2" w:rsidRPr="004007A2" w:rsidRDefault="004007A2" w:rsidP="004007A2">
            <w:r w:rsidRPr="004007A2">
              <w:t xml:space="preserve">Общая площадь </w:t>
            </w:r>
            <w:proofErr w:type="spellStart"/>
            <w:r w:rsidRPr="004007A2">
              <w:t>обьекта</w:t>
            </w:r>
            <w:proofErr w:type="spellEnd"/>
            <w:r w:rsidRPr="004007A2">
              <w:t xml:space="preserve"> (</w:t>
            </w:r>
            <w:proofErr w:type="spellStart"/>
            <w:r w:rsidRPr="004007A2">
              <w:t>кв.м</w:t>
            </w:r>
            <w:proofErr w:type="spellEnd"/>
            <w:r w:rsidRPr="004007A2">
              <w:t>.) / протяженность (</w:t>
            </w:r>
            <w:proofErr w:type="spellStart"/>
            <w:r w:rsidRPr="004007A2">
              <w:t>м.п</w:t>
            </w:r>
            <w:proofErr w:type="spellEnd"/>
            <w:r w:rsidRPr="004007A2">
              <w:t>.), объем (</w:t>
            </w:r>
            <w:proofErr w:type="spellStart"/>
            <w:r w:rsidRPr="004007A2">
              <w:t>м.куб</w:t>
            </w:r>
            <w:proofErr w:type="spellEnd"/>
            <w:r w:rsidRPr="004007A2">
              <w:t>.)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A2" w:rsidRPr="004007A2" w:rsidRDefault="004007A2" w:rsidP="004007A2">
            <w:r w:rsidRPr="004007A2">
              <w:t>Балансовая начальная стоимость (</w:t>
            </w:r>
            <w:proofErr w:type="spellStart"/>
            <w:r w:rsidRPr="004007A2">
              <w:t>руб</w:t>
            </w:r>
            <w:proofErr w:type="spellEnd"/>
            <w:r w:rsidRPr="004007A2">
              <w:t>)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A2" w:rsidRPr="004007A2" w:rsidRDefault="004007A2" w:rsidP="004007A2">
            <w:r w:rsidRPr="004007A2">
              <w:t>Амортизация (износ), (руб.)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A2" w:rsidRPr="004007A2" w:rsidRDefault="004007A2" w:rsidP="004007A2">
            <w:r w:rsidRPr="004007A2">
              <w:t>Кадастровая стоимость (</w:t>
            </w:r>
            <w:proofErr w:type="spellStart"/>
            <w:r w:rsidRPr="004007A2">
              <w:t>руб</w:t>
            </w:r>
            <w:proofErr w:type="spellEnd"/>
            <w:r w:rsidRPr="004007A2">
              <w:t>)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A2" w:rsidRPr="004007A2" w:rsidRDefault="004007A2" w:rsidP="004007A2">
            <w:r w:rsidRPr="004007A2">
              <w:t>Текущий / последний правообладатель</w:t>
            </w:r>
          </w:p>
        </w:tc>
      </w:tr>
      <w:tr w:rsidR="004007A2" w:rsidRPr="004007A2" w:rsidTr="004007A2">
        <w:trPr>
          <w:trHeight w:val="31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A2" w:rsidRPr="004007A2" w:rsidRDefault="004007A2" w:rsidP="004007A2">
            <w:r w:rsidRPr="004007A2"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A2" w:rsidRPr="004007A2" w:rsidRDefault="004007A2" w:rsidP="004007A2">
            <w:r w:rsidRPr="004007A2"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A2" w:rsidRPr="004007A2" w:rsidRDefault="004007A2" w:rsidP="004007A2">
            <w:r w:rsidRPr="004007A2">
              <w:t>3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A2" w:rsidRPr="004007A2" w:rsidRDefault="004007A2" w:rsidP="004007A2">
            <w:r w:rsidRPr="004007A2">
              <w:t>4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A2" w:rsidRPr="004007A2" w:rsidRDefault="004007A2" w:rsidP="004007A2">
            <w:r w:rsidRPr="004007A2">
              <w:t>5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A2" w:rsidRPr="004007A2" w:rsidRDefault="004007A2" w:rsidP="004007A2">
            <w:r w:rsidRPr="004007A2">
              <w:t>6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A2" w:rsidRPr="004007A2" w:rsidRDefault="004007A2" w:rsidP="004007A2">
            <w:r w:rsidRPr="004007A2">
              <w:t>7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A2" w:rsidRPr="004007A2" w:rsidRDefault="004007A2" w:rsidP="004007A2">
            <w:r w:rsidRPr="004007A2">
              <w:t>8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A2" w:rsidRPr="004007A2" w:rsidRDefault="004007A2" w:rsidP="004007A2">
            <w:r w:rsidRPr="004007A2">
              <w:t>9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A2" w:rsidRPr="004007A2" w:rsidRDefault="004007A2" w:rsidP="004007A2">
            <w:r w:rsidRPr="004007A2">
              <w:t>10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A2" w:rsidRPr="004007A2" w:rsidRDefault="004007A2" w:rsidP="004007A2">
            <w:r w:rsidRPr="004007A2">
              <w:t>11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A2" w:rsidRPr="004007A2" w:rsidRDefault="004007A2" w:rsidP="004007A2">
            <w:r w:rsidRPr="004007A2">
              <w:t>12</w:t>
            </w:r>
          </w:p>
        </w:tc>
      </w:tr>
    </w:tbl>
    <w:p w:rsidR="004007A2" w:rsidRPr="004007A2" w:rsidRDefault="004007A2" w:rsidP="00F31FE9">
      <w:pPr>
        <w:shd w:val="clear" w:color="auto" w:fill="FFFFFF"/>
        <w:jc w:val="center"/>
        <w:rPr>
          <w:color w:val="000000"/>
        </w:rPr>
      </w:pPr>
    </w:p>
    <w:p w:rsidR="00F31FE9" w:rsidRDefault="00F31FE9" w:rsidP="00F31FE9">
      <w:pPr>
        <w:shd w:val="clear" w:color="auto" w:fill="FFFFFF"/>
        <w:jc w:val="center"/>
        <w:rPr>
          <w:color w:val="000000"/>
        </w:rPr>
      </w:pPr>
    </w:p>
    <w:p w:rsidR="00F31FE9" w:rsidRDefault="00F31FE9" w:rsidP="00F31FE9">
      <w:pPr>
        <w:shd w:val="clear" w:color="auto" w:fill="FFFFFF"/>
        <w:jc w:val="center"/>
        <w:rPr>
          <w:color w:val="000000"/>
        </w:rPr>
      </w:pPr>
    </w:p>
    <w:p w:rsidR="00F31FE9" w:rsidRDefault="00F31FE9" w:rsidP="00F31FE9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>Раздел </w:t>
      </w:r>
      <w:r>
        <w:rPr>
          <w:color w:val="000000"/>
          <w:lang w:val="en-US"/>
        </w:rPr>
        <w:t>II</w:t>
      </w:r>
      <w:r>
        <w:rPr>
          <w:color w:val="000000"/>
        </w:rPr>
        <w:t>: движимое имущество</w:t>
      </w:r>
    </w:p>
    <w:p w:rsidR="004007A2" w:rsidRDefault="004007A2" w:rsidP="00F31FE9">
      <w:pPr>
        <w:shd w:val="clear" w:color="auto" w:fill="FFFFFF"/>
        <w:jc w:val="center"/>
        <w:rPr>
          <w:color w:val="000000"/>
        </w:rPr>
      </w:pPr>
    </w:p>
    <w:tbl>
      <w:tblPr>
        <w:tblW w:w="12080" w:type="dxa"/>
        <w:tblLook w:val="04A0" w:firstRow="1" w:lastRow="0" w:firstColumn="1" w:lastColumn="0" w:noHBand="0" w:noVBand="1"/>
      </w:tblPr>
      <w:tblGrid>
        <w:gridCol w:w="910"/>
        <w:gridCol w:w="2700"/>
        <w:gridCol w:w="1460"/>
        <w:gridCol w:w="1069"/>
        <w:gridCol w:w="1372"/>
        <w:gridCol w:w="1584"/>
        <w:gridCol w:w="4060"/>
      </w:tblGrid>
      <w:tr w:rsidR="004007A2" w:rsidRPr="004007A2" w:rsidTr="004007A2">
        <w:trPr>
          <w:trHeight w:val="9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7A2" w:rsidRPr="004007A2" w:rsidRDefault="004007A2" w:rsidP="004007A2">
            <w:pPr>
              <w:jc w:val="center"/>
            </w:pPr>
            <w:r w:rsidRPr="004007A2">
              <w:t>№ записи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7A2" w:rsidRPr="004007A2" w:rsidRDefault="004007A2" w:rsidP="004007A2">
            <w:pPr>
              <w:jc w:val="center"/>
            </w:pPr>
            <w:r w:rsidRPr="004007A2">
              <w:t xml:space="preserve">Наименование </w:t>
            </w:r>
            <w:proofErr w:type="spellStart"/>
            <w:r w:rsidRPr="004007A2">
              <w:t>обьекта</w:t>
            </w:r>
            <w:proofErr w:type="spellEnd"/>
            <w:r w:rsidRPr="004007A2">
              <w:t xml:space="preserve">/ его </w:t>
            </w:r>
            <w:proofErr w:type="spellStart"/>
            <w:proofErr w:type="gramStart"/>
            <w:r w:rsidRPr="004007A2">
              <w:t>марка,модель</w:t>
            </w:r>
            <w:proofErr w:type="spellEnd"/>
            <w:proofErr w:type="gramEnd"/>
            <w:r w:rsidRPr="004007A2">
              <w:t xml:space="preserve"> ТС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7A2" w:rsidRPr="004007A2" w:rsidRDefault="004007A2" w:rsidP="004007A2">
            <w:pPr>
              <w:jc w:val="center"/>
            </w:pPr>
            <w:r w:rsidRPr="004007A2">
              <w:t xml:space="preserve">Реестровый номер </w:t>
            </w:r>
            <w:proofErr w:type="spellStart"/>
            <w:r w:rsidRPr="004007A2">
              <w:t>обьекта</w:t>
            </w:r>
            <w:proofErr w:type="spellEnd"/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7A2" w:rsidRPr="004007A2" w:rsidRDefault="004007A2" w:rsidP="004007A2">
            <w:pPr>
              <w:jc w:val="center"/>
            </w:pPr>
            <w:r w:rsidRPr="004007A2">
              <w:t>Год выпуска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7A2" w:rsidRPr="004007A2" w:rsidRDefault="004007A2" w:rsidP="004007A2">
            <w:pPr>
              <w:jc w:val="center"/>
            </w:pPr>
            <w:r w:rsidRPr="004007A2">
              <w:t>Балансовая начальная стоимость (</w:t>
            </w:r>
            <w:proofErr w:type="spellStart"/>
            <w:r w:rsidRPr="004007A2">
              <w:t>руб</w:t>
            </w:r>
            <w:proofErr w:type="spellEnd"/>
            <w:r w:rsidRPr="004007A2">
              <w:t>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7A2" w:rsidRPr="004007A2" w:rsidRDefault="004007A2" w:rsidP="004007A2">
            <w:pPr>
              <w:jc w:val="center"/>
            </w:pPr>
            <w:r w:rsidRPr="004007A2">
              <w:t>Амортизация (износ), (руб.)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7A2" w:rsidRPr="004007A2" w:rsidRDefault="004007A2" w:rsidP="004007A2">
            <w:pPr>
              <w:jc w:val="center"/>
            </w:pPr>
            <w:r w:rsidRPr="004007A2">
              <w:t>Текущий / последний правообладатель</w:t>
            </w:r>
          </w:p>
        </w:tc>
      </w:tr>
      <w:tr w:rsidR="004007A2" w:rsidRPr="004007A2" w:rsidTr="004007A2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7A2" w:rsidRPr="004007A2" w:rsidRDefault="004007A2" w:rsidP="004007A2">
            <w:pPr>
              <w:jc w:val="center"/>
            </w:pPr>
            <w:r w:rsidRPr="004007A2"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7A2" w:rsidRPr="004007A2" w:rsidRDefault="004007A2" w:rsidP="004007A2">
            <w:pPr>
              <w:jc w:val="center"/>
            </w:pPr>
            <w:r w:rsidRPr="004007A2"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7A2" w:rsidRPr="004007A2" w:rsidRDefault="004007A2" w:rsidP="004007A2">
            <w:pPr>
              <w:jc w:val="center"/>
            </w:pPr>
            <w:r w:rsidRPr="004007A2"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7A2" w:rsidRPr="004007A2" w:rsidRDefault="004007A2" w:rsidP="004007A2">
            <w:pPr>
              <w:jc w:val="center"/>
            </w:pPr>
            <w:r w:rsidRPr="004007A2"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7A2" w:rsidRPr="004007A2" w:rsidRDefault="004007A2" w:rsidP="004007A2">
            <w:pPr>
              <w:jc w:val="center"/>
            </w:pPr>
            <w:r w:rsidRPr="004007A2"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7A2" w:rsidRPr="004007A2" w:rsidRDefault="004007A2" w:rsidP="004007A2">
            <w:pPr>
              <w:jc w:val="center"/>
            </w:pPr>
            <w:r w:rsidRPr="004007A2">
              <w:t>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7A2" w:rsidRPr="004007A2" w:rsidRDefault="004007A2" w:rsidP="004007A2">
            <w:pPr>
              <w:jc w:val="center"/>
            </w:pPr>
            <w:r w:rsidRPr="004007A2">
              <w:t>7</w:t>
            </w:r>
          </w:p>
        </w:tc>
      </w:tr>
    </w:tbl>
    <w:p w:rsidR="004007A2" w:rsidRDefault="004007A2" w:rsidP="00F31FE9">
      <w:pPr>
        <w:shd w:val="clear" w:color="auto" w:fill="FFFFFF"/>
        <w:jc w:val="center"/>
        <w:rPr>
          <w:color w:val="000000"/>
        </w:rPr>
      </w:pPr>
    </w:p>
    <w:p w:rsidR="00F31FE9" w:rsidRDefault="00F31FE9" w:rsidP="00F31FE9">
      <w:pPr>
        <w:shd w:val="clear" w:color="auto" w:fill="FFFFFF"/>
        <w:jc w:val="center"/>
        <w:rPr>
          <w:color w:val="000000"/>
        </w:rPr>
      </w:pPr>
    </w:p>
    <w:p w:rsidR="00F31FE9" w:rsidRDefault="00F31FE9" w:rsidP="00F31FE9">
      <w:pPr>
        <w:shd w:val="clear" w:color="auto" w:fill="FFFFFF"/>
        <w:jc w:val="center"/>
        <w:rPr>
          <w:color w:val="000000"/>
        </w:rPr>
      </w:pPr>
    </w:p>
    <w:p w:rsidR="004007A2" w:rsidRDefault="004007A2" w:rsidP="00F31FE9">
      <w:pPr>
        <w:shd w:val="clear" w:color="auto" w:fill="FFFFFF"/>
        <w:jc w:val="center"/>
        <w:rPr>
          <w:color w:val="000000"/>
        </w:rPr>
      </w:pPr>
    </w:p>
    <w:p w:rsidR="004007A2" w:rsidRDefault="004007A2" w:rsidP="00F31FE9">
      <w:pPr>
        <w:shd w:val="clear" w:color="auto" w:fill="FFFFFF"/>
        <w:jc w:val="center"/>
        <w:rPr>
          <w:color w:val="000000"/>
        </w:rPr>
      </w:pPr>
    </w:p>
    <w:p w:rsidR="004007A2" w:rsidRDefault="004007A2" w:rsidP="00F31FE9">
      <w:pPr>
        <w:shd w:val="clear" w:color="auto" w:fill="FFFFFF"/>
        <w:jc w:val="center"/>
        <w:rPr>
          <w:color w:val="000000"/>
        </w:rPr>
      </w:pPr>
    </w:p>
    <w:p w:rsidR="004007A2" w:rsidRPr="004007A2" w:rsidRDefault="00F31FE9" w:rsidP="004007A2">
      <w:pPr>
        <w:shd w:val="clear" w:color="auto" w:fill="FFFFFF"/>
        <w:jc w:val="center"/>
        <w:rPr>
          <w:bCs/>
        </w:rPr>
      </w:pPr>
      <w:r>
        <w:rPr>
          <w:color w:val="000000"/>
        </w:rPr>
        <w:lastRenderedPageBreak/>
        <w:t>Раздел </w:t>
      </w:r>
      <w:proofErr w:type="gramStart"/>
      <w:r>
        <w:rPr>
          <w:color w:val="000000"/>
          <w:lang w:val="en-US"/>
        </w:rPr>
        <w:t>III</w:t>
      </w:r>
      <w:r>
        <w:rPr>
          <w:color w:val="000000"/>
        </w:rPr>
        <w:t xml:space="preserve">: </w:t>
      </w:r>
      <w:r w:rsidR="004007A2" w:rsidRPr="004007A2">
        <w:rPr>
          <w:rFonts w:ascii="Arial" w:hAnsi="Arial" w:cs="Arial"/>
          <w:b/>
          <w:bCs/>
        </w:rPr>
        <w:t xml:space="preserve"> </w:t>
      </w:r>
      <w:r w:rsidR="004007A2" w:rsidRPr="004007A2">
        <w:rPr>
          <w:bCs/>
        </w:rPr>
        <w:t>муниципальные</w:t>
      </w:r>
      <w:proofErr w:type="gramEnd"/>
      <w:r w:rsidR="004007A2" w:rsidRPr="004007A2">
        <w:rPr>
          <w:bCs/>
        </w:rPr>
        <w:t xml:space="preserve"> унитарные предприятия, муниципальные учреждения, хозяйственные общества, товарищества, акции, доли (вклады) в уставном (складочном) капитале которых принадлежат муниципальному образованию "</w:t>
      </w:r>
      <w:proofErr w:type="spellStart"/>
      <w:r w:rsidR="004007A2" w:rsidRPr="004007A2">
        <w:rPr>
          <w:bCs/>
        </w:rPr>
        <w:t>Рыбаловское</w:t>
      </w:r>
      <w:proofErr w:type="spellEnd"/>
      <w:r w:rsidR="004007A2" w:rsidRPr="004007A2">
        <w:rPr>
          <w:bCs/>
        </w:rPr>
        <w:t xml:space="preserve"> сельское поселение", иные юридические лица, в которых муниципальное образование "</w:t>
      </w:r>
      <w:proofErr w:type="spellStart"/>
      <w:r w:rsidR="004007A2" w:rsidRPr="004007A2">
        <w:rPr>
          <w:bCs/>
        </w:rPr>
        <w:t>Рыбаловское</w:t>
      </w:r>
      <w:proofErr w:type="spellEnd"/>
      <w:r w:rsidR="004007A2" w:rsidRPr="004007A2">
        <w:rPr>
          <w:bCs/>
        </w:rPr>
        <w:t xml:space="preserve"> сельское поселение" является учредителем (участником)</w:t>
      </w:r>
    </w:p>
    <w:p w:rsidR="004007A2" w:rsidRPr="004007A2" w:rsidRDefault="004007A2" w:rsidP="00F31FE9">
      <w:pPr>
        <w:shd w:val="clear" w:color="auto" w:fill="FFFFFF"/>
        <w:jc w:val="center"/>
        <w:rPr>
          <w:color w:val="000000"/>
        </w:rPr>
      </w:pPr>
    </w:p>
    <w:p w:rsidR="00F31FE9" w:rsidRDefault="00F31FE9" w:rsidP="00F31FE9">
      <w:pPr>
        <w:shd w:val="clear" w:color="auto" w:fill="FFFFFF"/>
        <w:jc w:val="center"/>
        <w:rPr>
          <w:color w:val="000000"/>
        </w:rPr>
      </w:pPr>
    </w:p>
    <w:p w:rsidR="004007A2" w:rsidRDefault="004007A2" w:rsidP="00F31FE9">
      <w:pPr>
        <w:shd w:val="clear" w:color="auto" w:fill="FFFFFF"/>
        <w:jc w:val="center"/>
        <w:rPr>
          <w:color w:val="000000"/>
        </w:rPr>
      </w:pPr>
    </w:p>
    <w:tbl>
      <w:tblPr>
        <w:tblW w:w="14180" w:type="dxa"/>
        <w:tblLook w:val="04A0" w:firstRow="1" w:lastRow="0" w:firstColumn="1" w:lastColumn="0" w:noHBand="0" w:noVBand="1"/>
      </w:tblPr>
      <w:tblGrid>
        <w:gridCol w:w="540"/>
        <w:gridCol w:w="954"/>
        <w:gridCol w:w="1953"/>
        <w:gridCol w:w="2199"/>
        <w:gridCol w:w="1947"/>
        <w:gridCol w:w="1373"/>
        <w:gridCol w:w="1235"/>
        <w:gridCol w:w="1606"/>
        <w:gridCol w:w="1388"/>
        <w:gridCol w:w="1496"/>
      </w:tblGrid>
      <w:tr w:rsidR="004007A2" w:rsidRPr="004007A2" w:rsidTr="004007A2">
        <w:trPr>
          <w:trHeight w:val="252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7A2" w:rsidRPr="004007A2" w:rsidRDefault="004007A2" w:rsidP="004007A2">
            <w:pPr>
              <w:jc w:val="center"/>
              <w:rPr>
                <w:bCs/>
              </w:rPr>
            </w:pPr>
            <w:r w:rsidRPr="004007A2">
              <w:rPr>
                <w:bCs/>
              </w:rPr>
              <w:t>№ п/п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7A2" w:rsidRPr="004007A2" w:rsidRDefault="004007A2" w:rsidP="004007A2">
            <w:pPr>
              <w:jc w:val="center"/>
              <w:rPr>
                <w:bCs/>
              </w:rPr>
            </w:pPr>
            <w:r w:rsidRPr="004007A2">
              <w:rPr>
                <w:bCs/>
              </w:rPr>
              <w:t>Реестр. номер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7A2" w:rsidRPr="004007A2" w:rsidRDefault="004007A2" w:rsidP="004007A2">
            <w:pPr>
              <w:jc w:val="center"/>
              <w:rPr>
                <w:bCs/>
              </w:rPr>
            </w:pPr>
            <w:r w:rsidRPr="004007A2">
              <w:rPr>
                <w:bCs/>
              </w:rPr>
              <w:t>Полное наименование и организационно-правовая форма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7A2" w:rsidRPr="004007A2" w:rsidRDefault="004007A2" w:rsidP="004007A2">
            <w:pPr>
              <w:jc w:val="center"/>
              <w:rPr>
                <w:bCs/>
              </w:rPr>
            </w:pPr>
            <w:r w:rsidRPr="004007A2">
              <w:rPr>
                <w:bCs/>
              </w:rPr>
              <w:t>Адрес (местонахождение)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7A2" w:rsidRPr="004007A2" w:rsidRDefault="004007A2" w:rsidP="004007A2">
            <w:pPr>
              <w:jc w:val="center"/>
              <w:rPr>
                <w:bCs/>
              </w:rPr>
            </w:pPr>
            <w:r w:rsidRPr="004007A2">
              <w:rPr>
                <w:bCs/>
              </w:rPr>
              <w:t>ОГРН и дата государственной регистрации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7A2" w:rsidRPr="004007A2" w:rsidRDefault="004007A2" w:rsidP="004007A2">
            <w:pPr>
              <w:jc w:val="center"/>
              <w:rPr>
                <w:bCs/>
              </w:rPr>
            </w:pPr>
            <w:r w:rsidRPr="004007A2">
              <w:rPr>
                <w:bCs/>
              </w:rPr>
              <w:t>Реквизиты документа-основания создания юр. лица (участия МО в создании (уставном капитале) юр. лица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7A2" w:rsidRPr="004007A2" w:rsidRDefault="004007A2" w:rsidP="004007A2">
            <w:pPr>
              <w:jc w:val="center"/>
              <w:rPr>
                <w:bCs/>
              </w:rPr>
            </w:pPr>
            <w:r w:rsidRPr="004007A2">
              <w:rPr>
                <w:bCs/>
              </w:rPr>
              <w:t>Размер уставного фонда (для МУП), руб.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7A2" w:rsidRPr="004007A2" w:rsidRDefault="004007A2" w:rsidP="004007A2">
            <w:pPr>
              <w:jc w:val="center"/>
              <w:rPr>
                <w:bCs/>
              </w:rPr>
            </w:pPr>
            <w:r w:rsidRPr="004007A2">
              <w:rPr>
                <w:bCs/>
              </w:rPr>
              <w:t xml:space="preserve">Размер доли, </w:t>
            </w:r>
            <w:proofErr w:type="spellStart"/>
            <w:r w:rsidRPr="004007A2">
              <w:rPr>
                <w:bCs/>
              </w:rPr>
              <w:t>принадл</w:t>
            </w:r>
            <w:proofErr w:type="spellEnd"/>
            <w:r w:rsidRPr="004007A2">
              <w:rPr>
                <w:bCs/>
              </w:rPr>
              <w:t>. МО в уставном (складочном) капитале, в % (для хозяйств. обществ и товариществ)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7A2" w:rsidRPr="004007A2" w:rsidRDefault="004007A2" w:rsidP="004007A2">
            <w:pPr>
              <w:jc w:val="center"/>
              <w:rPr>
                <w:bCs/>
              </w:rPr>
            </w:pPr>
            <w:r w:rsidRPr="004007A2">
              <w:rPr>
                <w:bCs/>
              </w:rPr>
              <w:t>Данные о балансовой и остаточной стоимости основных средств (фондов) (для МУ и МУП), руб.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7A2" w:rsidRPr="004007A2" w:rsidRDefault="004007A2" w:rsidP="004007A2">
            <w:pPr>
              <w:jc w:val="center"/>
              <w:rPr>
                <w:bCs/>
              </w:rPr>
            </w:pPr>
            <w:proofErr w:type="gramStart"/>
            <w:r w:rsidRPr="004007A2">
              <w:rPr>
                <w:bCs/>
              </w:rPr>
              <w:t>Средне- списочная</w:t>
            </w:r>
            <w:proofErr w:type="gramEnd"/>
            <w:r w:rsidRPr="004007A2">
              <w:rPr>
                <w:bCs/>
              </w:rPr>
              <w:t xml:space="preserve"> численность работников (для МУ и МУП), чел.</w:t>
            </w:r>
          </w:p>
        </w:tc>
      </w:tr>
      <w:tr w:rsidR="004007A2" w:rsidRPr="004007A2" w:rsidTr="004007A2">
        <w:trPr>
          <w:trHeight w:val="255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7A2" w:rsidRPr="004007A2" w:rsidRDefault="004007A2" w:rsidP="004007A2">
            <w:pPr>
              <w:jc w:val="center"/>
              <w:rPr>
                <w:bCs/>
              </w:rPr>
            </w:pPr>
            <w:r w:rsidRPr="004007A2">
              <w:rPr>
                <w:bCs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7A2" w:rsidRPr="004007A2" w:rsidRDefault="004007A2" w:rsidP="004007A2">
            <w:pPr>
              <w:jc w:val="center"/>
              <w:rPr>
                <w:bCs/>
              </w:rPr>
            </w:pPr>
            <w:r w:rsidRPr="004007A2">
              <w:rPr>
                <w:bCs/>
              </w:rPr>
              <w:t>2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7A2" w:rsidRPr="004007A2" w:rsidRDefault="004007A2" w:rsidP="004007A2">
            <w:pPr>
              <w:jc w:val="center"/>
              <w:rPr>
                <w:bCs/>
              </w:rPr>
            </w:pPr>
            <w:r w:rsidRPr="004007A2">
              <w:rPr>
                <w:bCs/>
              </w:rPr>
              <w:t>3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7A2" w:rsidRPr="004007A2" w:rsidRDefault="004007A2" w:rsidP="004007A2">
            <w:pPr>
              <w:jc w:val="center"/>
              <w:rPr>
                <w:bCs/>
              </w:rPr>
            </w:pPr>
            <w:r w:rsidRPr="004007A2">
              <w:rPr>
                <w:bCs/>
              </w:rPr>
              <w:t>4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7A2" w:rsidRPr="004007A2" w:rsidRDefault="004007A2" w:rsidP="004007A2">
            <w:pPr>
              <w:jc w:val="center"/>
              <w:rPr>
                <w:bCs/>
              </w:rPr>
            </w:pPr>
            <w:r w:rsidRPr="004007A2">
              <w:rPr>
                <w:bCs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7A2" w:rsidRPr="004007A2" w:rsidRDefault="004007A2" w:rsidP="004007A2">
            <w:pPr>
              <w:jc w:val="center"/>
              <w:rPr>
                <w:bCs/>
              </w:rPr>
            </w:pPr>
            <w:r w:rsidRPr="004007A2">
              <w:rPr>
                <w:bCs/>
              </w:rPr>
              <w:t>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7A2" w:rsidRPr="004007A2" w:rsidRDefault="004007A2" w:rsidP="004007A2">
            <w:pPr>
              <w:jc w:val="center"/>
              <w:rPr>
                <w:bCs/>
              </w:rPr>
            </w:pPr>
            <w:r w:rsidRPr="004007A2">
              <w:rPr>
                <w:bCs/>
              </w:rPr>
              <w:t>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7A2" w:rsidRPr="004007A2" w:rsidRDefault="004007A2" w:rsidP="004007A2">
            <w:pPr>
              <w:jc w:val="center"/>
              <w:rPr>
                <w:bCs/>
              </w:rPr>
            </w:pPr>
            <w:r w:rsidRPr="004007A2">
              <w:rPr>
                <w:bCs/>
              </w:rPr>
              <w:t>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7A2" w:rsidRPr="004007A2" w:rsidRDefault="004007A2" w:rsidP="004007A2">
            <w:pPr>
              <w:jc w:val="center"/>
              <w:rPr>
                <w:bCs/>
              </w:rPr>
            </w:pPr>
            <w:r w:rsidRPr="004007A2">
              <w:rPr>
                <w:bCs/>
              </w:rPr>
              <w:t>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7A2" w:rsidRPr="004007A2" w:rsidRDefault="004007A2" w:rsidP="004007A2">
            <w:pPr>
              <w:jc w:val="center"/>
              <w:rPr>
                <w:bCs/>
              </w:rPr>
            </w:pPr>
            <w:r w:rsidRPr="004007A2">
              <w:rPr>
                <w:bCs/>
              </w:rPr>
              <w:t>10</w:t>
            </w:r>
          </w:p>
        </w:tc>
      </w:tr>
    </w:tbl>
    <w:p w:rsidR="004007A2" w:rsidRDefault="004007A2" w:rsidP="00F31FE9">
      <w:pPr>
        <w:shd w:val="clear" w:color="auto" w:fill="FFFFFF"/>
        <w:jc w:val="center"/>
        <w:rPr>
          <w:color w:val="000000"/>
        </w:rPr>
      </w:pPr>
    </w:p>
    <w:p w:rsidR="00F31FE9" w:rsidRDefault="00F31FE9" w:rsidP="00F31FE9"/>
    <w:p w:rsidR="00F31FE9" w:rsidRPr="00C52439" w:rsidRDefault="00F31FE9"/>
    <w:sectPr w:rsidR="00F31FE9" w:rsidRPr="00C52439" w:rsidSect="004007A2">
      <w:pgSz w:w="16838" w:h="11906" w:orient="landscape"/>
      <w:pgMar w:top="851" w:right="964" w:bottom="851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BB6E48"/>
    <w:multiLevelType w:val="hybridMultilevel"/>
    <w:tmpl w:val="52D8B528"/>
    <w:lvl w:ilvl="0" w:tplc="9EC473F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19C4A3E"/>
    <w:multiLevelType w:val="multilevel"/>
    <w:tmpl w:val="D3E6E06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70"/>
        </w:tabs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20"/>
        </w:tabs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30"/>
        </w:tabs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90"/>
        </w:tabs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300"/>
        </w:tabs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50"/>
        </w:tabs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160"/>
        </w:tabs>
        <w:ind w:left="8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C84"/>
    <w:rsid w:val="00107C84"/>
    <w:rsid w:val="00307CBD"/>
    <w:rsid w:val="00351227"/>
    <w:rsid w:val="004007A2"/>
    <w:rsid w:val="00C52439"/>
    <w:rsid w:val="00CA2E6A"/>
    <w:rsid w:val="00F31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8AE20E-8950-48B6-B114-2DD154BD5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07C84"/>
    <w:rPr>
      <w:color w:val="0000FF"/>
      <w:u w:val="single"/>
    </w:rPr>
  </w:style>
  <w:style w:type="paragraph" w:customStyle="1" w:styleId="a4">
    <w:name w:val="реквизитПодпись"/>
    <w:basedOn w:val="a"/>
    <w:rsid w:val="00107C84"/>
    <w:pPr>
      <w:tabs>
        <w:tab w:val="left" w:pos="6804"/>
      </w:tabs>
      <w:spacing w:before="360"/>
    </w:pPr>
    <w:rPr>
      <w:szCs w:val="20"/>
    </w:rPr>
  </w:style>
  <w:style w:type="paragraph" w:styleId="a5">
    <w:name w:val="Body Text"/>
    <w:basedOn w:val="a"/>
    <w:link w:val="a6"/>
    <w:rsid w:val="00107C84"/>
    <w:rPr>
      <w:b/>
      <w:szCs w:val="20"/>
    </w:rPr>
  </w:style>
  <w:style w:type="character" w:customStyle="1" w:styleId="a6">
    <w:name w:val="Основной текст Знак"/>
    <w:basedOn w:val="a0"/>
    <w:link w:val="a5"/>
    <w:rsid w:val="00107C8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7">
    <w:name w:val="Основной шрифт"/>
    <w:rsid w:val="00107C84"/>
  </w:style>
  <w:style w:type="paragraph" w:customStyle="1" w:styleId="ConsPlusNormal">
    <w:name w:val="ConsPlusNormal"/>
    <w:rsid w:val="00107C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07C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C5243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31FE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31FE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9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alinovskoe.to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1893</Words>
  <Characters>10796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ITuser</dc:creator>
  <cp:keywords/>
  <dc:description/>
  <cp:lastModifiedBy>ITuser</cp:lastModifiedBy>
  <cp:revision>3</cp:revision>
  <cp:lastPrinted>2021-06-29T03:56:00Z</cp:lastPrinted>
  <dcterms:created xsi:type="dcterms:W3CDTF">2021-06-29T03:26:00Z</dcterms:created>
  <dcterms:modified xsi:type="dcterms:W3CDTF">2021-07-27T05:29:00Z</dcterms:modified>
</cp:coreProperties>
</file>